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宋体"/>
          <w:b/>
          <w:sz w:val="21"/>
          <w:szCs w:val="21"/>
          <w:lang w:eastAsia="zh-CN"/>
        </w:rPr>
        <w:t>快乐恰恰恰</w:t>
      </w:r>
      <w:r>
        <w:rPr>
          <w:rFonts w:hint="eastAsia" w:ascii="宋体" w:hAnsi="宋体"/>
          <w:b/>
          <w:sz w:val="32"/>
          <w:szCs w:val="32"/>
          <w:lang w:eastAsia="zh-CN"/>
        </w:rPr>
        <w:t>》课程教学大纲</w:t>
      </w:r>
      <w:bookmarkStart w:id="0" w:name="_GoBack"/>
      <w:bookmarkEnd w:id="0"/>
    </w:p>
    <w:tbl>
      <w:tblPr>
        <w:tblStyle w:val="8"/>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460"/>
        <w:gridCol w:w="525"/>
        <w:gridCol w:w="582"/>
        <w:gridCol w:w="1434"/>
        <w:gridCol w:w="2662"/>
        <w:gridCol w:w="607"/>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课程名称：快乐恰恰恰</w:t>
            </w:r>
          </w:p>
        </w:tc>
        <w:tc>
          <w:tcPr>
            <w:tcW w:w="4852"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rPr>
              <w:t xml:space="preserve">课程英文名称： </w:t>
            </w:r>
            <w:r>
              <w:rPr>
                <w:rFonts w:hint="eastAsia" w:ascii="宋体" w:hAnsi="宋体" w:eastAsia="宋体"/>
                <w:b/>
                <w:sz w:val="21"/>
                <w:szCs w:val="21"/>
                <w:lang w:eastAsia="zh-CN"/>
              </w:rPr>
              <w:t>Happiness is just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总学时/周学时/学分：</w:t>
            </w:r>
            <w:r>
              <w:rPr>
                <w:rFonts w:hint="eastAsia" w:ascii="宋体" w:hAnsi="宋体" w:eastAsia="宋体"/>
                <w:b/>
                <w:sz w:val="21"/>
                <w:szCs w:val="21"/>
                <w:lang w:eastAsia="zh-CN"/>
              </w:rPr>
              <w:t>39/3/2</w:t>
            </w:r>
          </w:p>
        </w:tc>
        <w:tc>
          <w:tcPr>
            <w:tcW w:w="4852"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rPr>
              <w:t xml:space="preserve">先修课程： </w:t>
            </w:r>
            <w:r>
              <w:rPr>
                <w:rFonts w:hint="eastAsia" w:ascii="宋体" w:hAnsi="宋体" w:eastAsia="宋体"/>
                <w:b/>
                <w:sz w:val="21"/>
                <w:szCs w:val="21"/>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授课时间：</w:t>
            </w:r>
            <w:r>
              <w:rPr>
                <w:rFonts w:hint="eastAsia" w:ascii="宋体" w:hAnsi="宋体" w:eastAsia="宋体"/>
                <w:b/>
                <w:color w:val="000000" w:themeColor="text1"/>
                <w:sz w:val="21"/>
                <w:szCs w:val="21"/>
                <w:lang w:eastAsia="zh-CN"/>
              </w:rPr>
              <w:t>周二晚上7:30--9:10</w:t>
            </w:r>
          </w:p>
        </w:tc>
        <w:tc>
          <w:tcPr>
            <w:tcW w:w="4852"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授课地点：师范舞蹈房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 2018音乐舞蹈1班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开课院系：教育学院（师范学院）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任课教师姓名/职称：赵楠/无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p>
        </w:tc>
        <w:tc>
          <w:tcPr>
            <w:tcW w:w="4852" w:type="dxa"/>
            <w:gridSpan w:val="4"/>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答疑时间、地点与方式：周二晚上7:30--9:10/师范舞蹈室/选修课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使用教材：《体育舞蹈运动教程》</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教学参考资料：《舞蹈与形体训练》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39" w:hRule="atLeast"/>
          <w:jc w:val="center"/>
        </w:trPr>
        <w:tc>
          <w:tcPr>
            <w:tcW w:w="9401" w:type="dxa"/>
            <w:gridSpan w:val="9"/>
            <w:vAlign w:val="center"/>
          </w:tcPr>
          <w:p>
            <w:pPr>
              <w:shd w:val="clear" w:color="auto" w:fill="FFFFFF"/>
              <w:spacing w:line="449" w:lineRule="atLeast"/>
              <w:ind w:firstLine="480"/>
              <w:rPr>
                <w:rFonts w:cs="Arial" w:asciiTheme="minorEastAsia" w:hAnsiTheme="minorEastAsia" w:eastAsiaTheme="minorEastAsia"/>
                <w:sz w:val="21"/>
                <w:szCs w:val="21"/>
                <w:shd w:val="clear" w:color="auto" w:fill="FFFFFF"/>
                <w:lang w:eastAsia="zh-CN"/>
              </w:rPr>
            </w:pPr>
            <w:r>
              <w:rPr>
                <w:rFonts w:hint="eastAsia" w:ascii="宋体" w:hAnsi="宋体" w:eastAsia="宋体"/>
                <w:b/>
                <w:sz w:val="21"/>
                <w:szCs w:val="21"/>
                <w:lang w:eastAsia="zh-CN"/>
              </w:rPr>
              <w:t>课程简介</w:t>
            </w:r>
            <w:r>
              <w:rPr>
                <w:rFonts w:hint="eastAsia" w:asciiTheme="minorEastAsia" w:hAnsiTheme="minorEastAsia" w:eastAsiaTheme="minorEastAsia"/>
                <w:b/>
                <w:szCs w:val="24"/>
                <w:lang w:eastAsia="zh-CN"/>
              </w:rPr>
              <w:t>：</w:t>
            </w:r>
            <w:r>
              <w:rPr>
                <w:rFonts w:cs="Arial" w:asciiTheme="minorEastAsia" w:hAnsiTheme="minorEastAsia" w:eastAsiaTheme="minorEastAsia"/>
                <w:sz w:val="21"/>
                <w:szCs w:val="21"/>
                <w:shd w:val="clear" w:color="auto" w:fill="FFFFFF"/>
                <w:lang w:eastAsia="zh-CN"/>
              </w:rPr>
              <w:t>恰恰的演变·在</w:t>
            </w:r>
            <w:r>
              <w:fldChar w:fldCharType="begin"/>
            </w:r>
            <w:r>
              <w:instrText xml:space="preserve"> HYPERLINK "https://baike.baidu.com/item/%E5%9B%BD%E9%99%85%E6%A0%87%E5%87%86%E8%88%9E" \t "_blank" </w:instrText>
            </w:r>
            <w:r>
              <w:fldChar w:fldCharType="separate"/>
            </w:r>
            <w:r>
              <w:rPr>
                <w:rStyle w:val="7"/>
                <w:rFonts w:cs="Arial" w:asciiTheme="minorEastAsia" w:hAnsiTheme="minorEastAsia" w:eastAsiaTheme="minorEastAsia"/>
                <w:color w:val="auto"/>
                <w:sz w:val="21"/>
                <w:szCs w:val="21"/>
                <w:shd w:val="clear" w:color="auto" w:fill="FFFFFF"/>
                <w:lang w:eastAsia="zh-CN"/>
              </w:rPr>
              <w:t>国际标准舞</w:t>
            </w:r>
            <w:r>
              <w:rPr>
                <w:rStyle w:val="7"/>
                <w:rFonts w:cs="Arial" w:asciiTheme="minorEastAsia" w:hAnsiTheme="minorEastAsia" w:eastAsiaTheme="minorEastAsia"/>
                <w:color w:val="auto"/>
                <w:sz w:val="21"/>
                <w:szCs w:val="21"/>
                <w:shd w:val="clear" w:color="auto" w:fill="FFFFFF"/>
                <w:lang w:eastAsia="zh-CN"/>
              </w:rPr>
              <w:fldChar w:fldCharType="end"/>
            </w:r>
            <w:r>
              <w:rPr>
                <w:rFonts w:cs="Arial" w:asciiTheme="minorEastAsia" w:hAnsiTheme="minorEastAsia" w:eastAsiaTheme="minorEastAsia"/>
                <w:sz w:val="21"/>
                <w:szCs w:val="21"/>
                <w:shd w:val="clear" w:color="auto" w:fill="FFFFFF"/>
                <w:lang w:eastAsia="zh-CN"/>
              </w:rPr>
              <w:t>拉丁系列中恰恰恰舞的历史最年轻，故无辉煌历史，但由资料文献可归纳：是在30年代由</w:t>
            </w:r>
            <w:r>
              <w:fldChar w:fldCharType="begin"/>
            </w:r>
            <w:r>
              <w:instrText xml:space="preserve"> HYPERLINK "https://baike.baidu.com/item/%E6%9B%BC%E6%B3%A2%E8%88%9E" \t "_blank" </w:instrText>
            </w:r>
            <w:r>
              <w:fldChar w:fldCharType="separate"/>
            </w:r>
            <w:r>
              <w:rPr>
                <w:rStyle w:val="7"/>
                <w:rFonts w:cs="Arial" w:asciiTheme="minorEastAsia" w:hAnsiTheme="minorEastAsia" w:eastAsiaTheme="minorEastAsia"/>
                <w:color w:val="auto"/>
                <w:sz w:val="21"/>
                <w:szCs w:val="21"/>
                <w:shd w:val="clear" w:color="auto" w:fill="FFFFFF"/>
                <w:lang w:eastAsia="zh-CN"/>
              </w:rPr>
              <w:t>曼波舞</w:t>
            </w:r>
            <w:r>
              <w:rPr>
                <w:rStyle w:val="7"/>
                <w:rFonts w:cs="Arial" w:asciiTheme="minorEastAsia" w:hAnsiTheme="minorEastAsia" w:eastAsiaTheme="minorEastAsia"/>
                <w:color w:val="auto"/>
                <w:sz w:val="21"/>
                <w:szCs w:val="21"/>
                <w:shd w:val="clear" w:color="auto" w:fill="FFFFFF"/>
                <w:lang w:eastAsia="zh-CN"/>
              </w:rPr>
              <w:fldChar w:fldCharType="end"/>
            </w:r>
            <w:r>
              <w:rPr>
                <w:rFonts w:cs="Arial" w:asciiTheme="minorEastAsia" w:hAnsiTheme="minorEastAsia" w:eastAsiaTheme="minorEastAsia"/>
                <w:sz w:val="21"/>
                <w:szCs w:val="21"/>
                <w:shd w:val="clear" w:color="auto" w:fill="FFFFFF"/>
                <w:lang w:eastAsia="zh-CN"/>
              </w:rPr>
              <w:t>及美式Lindy舞穑变而成；或是：约在50年代于美国的</w:t>
            </w:r>
            <w:r>
              <w:fldChar w:fldCharType="begin"/>
            </w:r>
            <w:r>
              <w:instrText xml:space="preserve"> HYPERLINK "https://baike.baidu.com/item/%E8%88%9E%E5%8E%85" \t "_blank" </w:instrText>
            </w:r>
            <w:r>
              <w:fldChar w:fldCharType="separate"/>
            </w:r>
            <w:r>
              <w:rPr>
                <w:rStyle w:val="7"/>
                <w:rFonts w:cs="Arial" w:asciiTheme="minorEastAsia" w:hAnsiTheme="minorEastAsia" w:eastAsiaTheme="minorEastAsia"/>
                <w:color w:val="auto"/>
                <w:sz w:val="21"/>
                <w:szCs w:val="21"/>
                <w:shd w:val="clear" w:color="auto" w:fill="FFFFFF"/>
                <w:lang w:eastAsia="zh-CN"/>
              </w:rPr>
              <w:t>舞厅</w:t>
            </w:r>
            <w:r>
              <w:rPr>
                <w:rStyle w:val="7"/>
                <w:rFonts w:cs="Arial" w:asciiTheme="minorEastAsia" w:hAnsiTheme="minorEastAsia" w:eastAsiaTheme="minorEastAsia"/>
                <w:color w:val="auto"/>
                <w:sz w:val="21"/>
                <w:szCs w:val="21"/>
                <w:shd w:val="clear" w:color="auto" w:fill="FFFFFF"/>
                <w:lang w:eastAsia="zh-CN"/>
              </w:rPr>
              <w:fldChar w:fldCharType="end"/>
            </w:r>
            <w:r>
              <w:rPr>
                <w:rFonts w:cs="Arial" w:asciiTheme="minorEastAsia" w:hAnsiTheme="minorEastAsia" w:eastAsiaTheme="minorEastAsia"/>
                <w:sz w:val="21"/>
                <w:szCs w:val="21"/>
                <w:shd w:val="clear" w:color="auto" w:fill="FFFFFF"/>
                <w:lang w:eastAsia="zh-CN"/>
              </w:rPr>
              <w:t>中出现，紧跟在曼波舞之后而由曼波舞演变而成。恰恰舞与它的前身曼波舞几乎同时传入欧洲，而在第二次世界大战后约1956年恰恰舞大大流行，并使得曼波舞靠边站。(顺提：数年前美国制片商，试图利用电联将曼波舞重创黏巴达舞般的流行，但未能如愿)。而国际化的恰恰舞是由英国皇家舞蹈教师协会予以整理，规则细分</w:t>
            </w:r>
            <w:r>
              <w:rPr>
                <w:rFonts w:hint="eastAsia" w:cs="Arial" w:asciiTheme="minorEastAsia" w:hAnsiTheme="minorEastAsia" w:eastAsiaTheme="minorEastAsia"/>
                <w:sz w:val="21"/>
                <w:szCs w:val="21"/>
                <w:shd w:val="clear" w:color="auto" w:fill="FFFFFF"/>
                <w:lang w:eastAsia="zh-CN"/>
              </w:rPr>
              <w:t>。</w:t>
            </w:r>
          </w:p>
          <w:p>
            <w:pPr>
              <w:shd w:val="clear" w:color="auto" w:fill="FFFFFF"/>
              <w:spacing w:line="449" w:lineRule="atLeast"/>
              <w:ind w:firstLine="480"/>
              <w:rPr>
                <w:rFonts w:cs="Arial" w:asciiTheme="minorEastAsia" w:hAnsiTheme="minorEastAsia" w:eastAsiaTheme="minorEastAsia"/>
                <w:sz w:val="21"/>
                <w:szCs w:val="21"/>
                <w:shd w:val="clear" w:color="auto" w:fill="FFFFFF"/>
                <w:lang w:eastAsia="zh-CN"/>
              </w:rPr>
            </w:pPr>
            <w:r>
              <w:rPr>
                <w:rFonts w:hint="eastAsia" w:cs="Arial" w:asciiTheme="minorEastAsia" w:hAnsiTheme="minorEastAsia" w:eastAsiaTheme="minorEastAsia"/>
                <w:sz w:val="21"/>
                <w:szCs w:val="21"/>
                <w:shd w:val="clear" w:color="auto" w:fill="FFFFFF"/>
                <w:lang w:eastAsia="zh-CN"/>
              </w:rPr>
              <w:t>拉丁舞又称为拉丁风情舞或自由社交舞。主要包括伦巴、恰恰、牛仔、桑巴和斗牛舞五个舞种。拉丁舞是大众民间舞蹈，具有随意、休闲、放松的特点，有较大的自由发挥空间，它是拉美人民在漫长的历史长河中形成的具有鲜明特点的激情、浪漫而又富有活力、火热的艺术表现形式，深受拉美人民的喜爱，成为他们生活中必不可少的重要组成部分。能够给人一种明朗轻快、欢乐逗趣的感受，可以使舞者特别兴奋，它具备了一切流行舞蹈的潜质和特性，出现后很快就带来一股席卷全美的恰恰舞狂潮。在大家娱乐甚至是宗教活动中表现出不同寻常的狂热状态而自我满足。由于舞步非常繁琐导致很多人学习起来十分困难。</w:t>
            </w:r>
          </w:p>
          <w:p>
            <w:pPr>
              <w:shd w:val="clear" w:color="auto" w:fill="FFFFFF"/>
              <w:spacing w:line="449" w:lineRule="atLeast"/>
              <w:ind w:firstLine="480"/>
              <w:rPr>
                <w:rFonts w:cs="Arial" w:asciiTheme="minorEastAsia" w:hAnsiTheme="minorEastAsia" w:eastAsiaTheme="minorEastAsia"/>
                <w:sz w:val="21"/>
                <w:szCs w:val="21"/>
                <w:lang w:eastAsia="zh-CN"/>
              </w:rPr>
            </w:pPr>
            <w:r>
              <w:rPr>
                <w:rFonts w:cs="Arial" w:asciiTheme="minorEastAsia" w:hAnsiTheme="minorEastAsia" w:eastAsiaTheme="minorEastAsia"/>
                <w:sz w:val="21"/>
                <w:szCs w:val="21"/>
                <w:lang w:eastAsia="zh-CN"/>
              </w:rPr>
              <w:t>恰恰舞是所</w:t>
            </w:r>
            <w:r>
              <w:rPr>
                <w:rFonts w:hint="eastAsia" w:cs="Arial" w:asciiTheme="minorEastAsia" w:hAnsiTheme="minorEastAsia" w:eastAsiaTheme="minorEastAsia"/>
                <w:sz w:val="21"/>
                <w:szCs w:val="21"/>
                <w:lang w:eastAsia="zh-CN"/>
              </w:rPr>
              <w:t>有拉丁舞</w:t>
            </w:r>
            <w:r>
              <w:rPr>
                <w:rFonts w:cs="Arial" w:asciiTheme="minorEastAsia" w:hAnsiTheme="minorEastAsia" w:eastAsiaTheme="minorEastAsia"/>
                <w:sz w:val="21"/>
                <w:szCs w:val="21"/>
                <w:lang w:eastAsia="zh-CN"/>
              </w:rPr>
              <w:t>中最受欢迎的舞蹈，音乐很容易辨认，旋律音符通常是短音或是跳音</w:t>
            </w:r>
            <w:r>
              <w:rPr>
                <w:rFonts w:hint="eastAsia" w:cs="Arial" w:asciiTheme="minorEastAsia" w:hAnsiTheme="minorEastAsia" w:eastAsiaTheme="minorEastAsia"/>
                <w:sz w:val="21"/>
                <w:szCs w:val="21"/>
                <w:lang w:eastAsia="zh-CN"/>
              </w:rPr>
              <w:t>，动拍在2上</w:t>
            </w:r>
            <w:r>
              <w:rPr>
                <w:rFonts w:cs="Arial" w:asciiTheme="minorEastAsia" w:hAnsiTheme="minorEastAsia" w:eastAsiaTheme="minorEastAsia"/>
                <w:sz w:val="21"/>
                <w:szCs w:val="21"/>
                <w:lang w:eastAsia="zh-CN"/>
              </w:rPr>
              <w:t>。音乐节拍为4/4拍，有时2/4拍，虽然恰恰恰舞曲经常演奏着每分钟34</w:t>
            </w:r>
            <w:r>
              <w:fldChar w:fldCharType="begin"/>
            </w:r>
            <w:r>
              <w:instrText xml:space="preserve"> HYPERLINK "https://baike.baidu.com/item/%E5%B0%8F%E8%8A%82" \t "_blank" </w:instrText>
            </w:r>
            <w:r>
              <w:fldChar w:fldCharType="separate"/>
            </w:r>
            <w:r>
              <w:rPr>
                <w:rFonts w:cs="Arial" w:asciiTheme="minorEastAsia" w:hAnsiTheme="minorEastAsia" w:eastAsiaTheme="minorEastAsia"/>
                <w:sz w:val="21"/>
                <w:szCs w:val="21"/>
                <w:lang w:eastAsia="zh-CN"/>
              </w:rPr>
              <w:t>小节</w:t>
            </w:r>
            <w:r>
              <w:rPr>
                <w:rFonts w:cs="Arial" w:asciiTheme="minorEastAsia" w:hAnsiTheme="minorEastAsia" w:eastAsiaTheme="minorEastAsia"/>
                <w:sz w:val="21"/>
                <w:szCs w:val="21"/>
                <w:lang w:eastAsia="zh-CN"/>
              </w:rPr>
              <w:fldChar w:fldCharType="end"/>
            </w:r>
            <w:r>
              <w:rPr>
                <w:rFonts w:cs="Arial" w:asciiTheme="minorEastAsia" w:hAnsiTheme="minorEastAsia" w:eastAsiaTheme="minorEastAsia"/>
                <w:sz w:val="21"/>
                <w:szCs w:val="21"/>
                <w:lang w:eastAsia="zh-CN"/>
              </w:rPr>
              <w:t>的节奏，其实最理想的节拍是每分钟32小节。</w:t>
            </w:r>
          </w:p>
          <w:p>
            <w:pPr>
              <w:pStyle w:val="5"/>
              <w:shd w:val="clear" w:color="auto" w:fill="FFFFFF"/>
              <w:wordWrap w:val="0"/>
              <w:spacing w:line="330" w:lineRule="atLeast"/>
              <w:rPr>
                <w:rFonts w:cs="Arial" w:asciiTheme="minorEastAsia" w:hAnsiTheme="minorEastAsia" w:eastAsiaTheme="minorEastAsia"/>
                <w:color w:val="333333"/>
              </w:rPr>
            </w:pPr>
            <w:r>
              <w:rPr>
                <w:rFonts w:cs="Arial" w:asciiTheme="minorEastAsia" w:hAnsiTheme="minorEastAsia" w:eastAsiaTheme="minorEastAsia"/>
                <w:sz w:val="21"/>
                <w:szCs w:val="21"/>
              </w:rPr>
              <w:t>恰恰舞的重点，强调的是内部扬脚部抑，舞蹈编排结构不可过多长距离的移动，并在组合舞包含现场观众直接面对面舞蹈的舞，而每个动作节拍的配合相当重要。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6" w:hRule="atLeast"/>
          <w:jc w:val="center"/>
        </w:trPr>
        <w:tc>
          <w:tcPr>
            <w:tcW w:w="9401" w:type="dxa"/>
            <w:gridSpan w:val="9"/>
          </w:tcPr>
          <w:p>
            <w:pPr>
              <w:shd w:val="clear" w:color="auto" w:fill="FFFFFF"/>
              <w:spacing w:line="449" w:lineRule="atLeast"/>
              <w:ind w:firstLine="480"/>
              <w:rPr>
                <w:rFonts w:cs="Arial" w:asciiTheme="minorEastAsia" w:hAnsiTheme="minorEastAsia" w:eastAsiaTheme="minorEastAsia"/>
                <w:b/>
                <w:sz w:val="21"/>
                <w:szCs w:val="21"/>
                <w:shd w:val="clear" w:color="auto" w:fill="FFFFFF"/>
                <w:lang w:eastAsia="zh-CN"/>
              </w:rPr>
            </w:pPr>
            <w:r>
              <w:rPr>
                <w:rFonts w:hint="eastAsia" w:cs="Arial" w:asciiTheme="minorEastAsia" w:hAnsiTheme="minorEastAsia" w:eastAsiaTheme="minorEastAsia"/>
                <w:b/>
                <w:sz w:val="21"/>
                <w:szCs w:val="21"/>
                <w:shd w:val="clear" w:color="auto" w:fill="FFFFFF"/>
                <w:lang w:eastAsia="zh-CN"/>
              </w:rPr>
              <w:t>课程教学目标：</w:t>
            </w:r>
          </w:p>
          <w:p>
            <w:pPr>
              <w:shd w:val="clear" w:color="auto" w:fill="FFFFFF"/>
              <w:spacing w:line="449" w:lineRule="atLeast"/>
              <w:rPr>
                <w:rFonts w:ascii="宋体" w:hAnsi="宋体" w:eastAsia="宋体"/>
                <w:sz w:val="21"/>
                <w:szCs w:val="21"/>
                <w:lang w:eastAsia="zh-CN"/>
              </w:rPr>
            </w:pPr>
            <w:r>
              <w:rPr>
                <w:rFonts w:hint="eastAsia" w:ascii="宋体" w:hAnsi="宋体" w:eastAsia="宋体"/>
                <w:b/>
                <w:sz w:val="21"/>
                <w:szCs w:val="21"/>
                <w:lang w:eastAsia="zh-CN"/>
              </w:rPr>
              <w:t xml:space="preserve">     </w:t>
            </w:r>
            <w:r>
              <w:rPr>
                <w:rFonts w:hint="eastAsia" w:ascii="宋体" w:hAnsi="宋体" w:eastAsia="宋体"/>
                <w:sz w:val="21"/>
                <w:szCs w:val="21"/>
                <w:lang w:eastAsia="zh-CN"/>
              </w:rPr>
              <w:t>1、知识与技能目标：通过本课程的学习使学生对拉丁舞右一定的认识，了解拉丁舞的历史渊源。根据学生的实际情况，分析学习拉丁舞的韵律节奏，掌握不同舞种基本动作元素、结构形式和舞蹈风情。研究拉丁舞舞蹈文化的结构框架、动作意韵和风格，具有识别和示范表演不同风格拉丁舞的能力，开发学生学习拉丁舞的主动性和创造性。</w:t>
            </w:r>
          </w:p>
          <w:p>
            <w:pPr>
              <w:shd w:val="clear" w:color="auto" w:fill="FFFFFF"/>
              <w:spacing w:line="449" w:lineRule="atLeast"/>
              <w:rPr>
                <w:rFonts w:ascii="宋体" w:hAnsi="宋体" w:eastAsia="宋体"/>
                <w:sz w:val="21"/>
                <w:szCs w:val="21"/>
                <w:lang w:eastAsia="zh-CN"/>
              </w:rPr>
            </w:pPr>
            <w:r>
              <w:rPr>
                <w:rFonts w:hint="eastAsia" w:ascii="宋体" w:hAnsi="宋体" w:eastAsia="宋体"/>
                <w:sz w:val="21"/>
                <w:szCs w:val="21"/>
                <w:lang w:eastAsia="zh-CN"/>
              </w:rPr>
              <w:t xml:space="preserve">     2、过程与方法目标：</w:t>
            </w:r>
          </w:p>
          <w:p>
            <w:pPr>
              <w:shd w:val="clear" w:color="auto" w:fill="FFFFFF"/>
              <w:spacing w:line="449" w:lineRule="atLeast"/>
              <w:rPr>
                <w:rFonts w:ascii="宋体" w:hAnsi="宋体" w:eastAsia="宋体"/>
                <w:sz w:val="21"/>
                <w:szCs w:val="21"/>
                <w:lang w:eastAsia="zh-CN"/>
              </w:rPr>
            </w:pPr>
            <w:r>
              <w:rPr>
                <w:rFonts w:hint="eastAsia" w:ascii="宋体" w:hAnsi="宋体" w:eastAsia="宋体"/>
                <w:sz w:val="21"/>
                <w:szCs w:val="21"/>
                <w:lang w:eastAsia="zh-CN"/>
              </w:rPr>
              <w:t>（1）由浅入深，循序渐进，从“元素教学”入手，逐一吧元素动作分解、变化、合成，促进学生身体各部位的松弛、灵活、协调，提高他们的模仿能力、节奏处理能力和表演能力。掌握拉丁舞的舞蹈风格，此学习为学生提供丰富的舞蹈基础元素，为学生以后的创作及学习提供坚实的基础</w:t>
            </w:r>
          </w:p>
          <w:p>
            <w:pPr>
              <w:shd w:val="clear" w:color="auto" w:fill="FFFFFF"/>
              <w:spacing w:line="449" w:lineRule="atLeast"/>
              <w:rPr>
                <w:rFonts w:ascii="宋体" w:hAnsi="宋体" w:eastAsia="宋体"/>
                <w:sz w:val="21"/>
                <w:szCs w:val="21"/>
                <w:lang w:eastAsia="zh-CN"/>
              </w:rPr>
            </w:pPr>
            <w:r>
              <w:rPr>
                <w:rFonts w:hint="eastAsia" w:ascii="宋体" w:hAnsi="宋体" w:eastAsia="宋体"/>
                <w:sz w:val="21"/>
                <w:szCs w:val="21"/>
                <w:lang w:eastAsia="zh-CN"/>
              </w:rPr>
              <w:t>（2）结合其他舞蹈课程，拓展课堂的容量空间，开阔学生文化视野，开拓学生思维，在文化风格的格调中，以“心动”调动“身动”，以“文化”促进“风格”，使学生准确的掌握所学拉丁舞的动作、节奏和鲜明的风格特征，增强快速适应不同风格舞蹈的能力，提升学生的艺术表现力。</w:t>
            </w:r>
          </w:p>
          <w:p>
            <w:pPr>
              <w:shd w:val="clear" w:color="auto" w:fill="FFFFFF"/>
              <w:spacing w:line="449" w:lineRule="atLeast"/>
              <w:rPr>
                <w:rFonts w:ascii="宋体" w:hAnsi="宋体" w:eastAsia="宋体"/>
                <w:sz w:val="21"/>
                <w:szCs w:val="21"/>
                <w:lang w:eastAsia="zh-CN"/>
              </w:rPr>
            </w:pPr>
            <w:r>
              <w:rPr>
                <w:rFonts w:hint="eastAsia" w:ascii="宋体" w:hAnsi="宋体" w:eastAsia="宋体"/>
                <w:sz w:val="21"/>
                <w:szCs w:val="21"/>
                <w:lang w:eastAsia="zh-CN"/>
              </w:rPr>
              <w:t>(3)本课程通过科学的教学训练，结合多媒体分析动作形态和动律节奏，对拉丁舞的动作结构、动作节奏、动作力度、运动形态涉及的动律、动感、力度、旋律等全面进行全方位的剖析，激活独立工作能力，继承创作发展、突破创新的能力和联想整合的能力</w:t>
            </w:r>
          </w:p>
          <w:p>
            <w:pPr>
              <w:shd w:val="clear" w:color="auto" w:fill="FFFFFF"/>
              <w:spacing w:line="449" w:lineRule="atLeast"/>
              <w:rPr>
                <w:rFonts w:ascii="宋体" w:hAnsi="宋体" w:eastAsia="宋体"/>
                <w:b/>
                <w:sz w:val="21"/>
                <w:szCs w:val="21"/>
                <w:lang w:eastAsia="zh-CN"/>
              </w:rPr>
            </w:pPr>
            <w:r>
              <w:rPr>
                <w:rFonts w:hint="eastAsia" w:ascii="宋体" w:hAnsi="宋体" w:eastAsia="宋体"/>
                <w:sz w:val="21"/>
                <w:szCs w:val="21"/>
                <w:lang w:eastAsia="zh-CN"/>
              </w:rPr>
              <w:t xml:space="preserve">     3、情感、态度与价值观目标：鉴于拉丁舞文化背景及当今世界发展趋势，越来越多的人能够接纳并喜欢拉丁舞运动，通过本课程的学习将引导学生深入了解拉丁舞的特性，对拉丁舞项目的学习产生内在驱动力逐渐养成高贵、典雅的气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985"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582"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096"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275"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3" w:hRule="atLeast"/>
          <w:jc w:val="center"/>
        </w:trPr>
        <w:tc>
          <w:tcPr>
            <w:tcW w:w="5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w:t>
            </w:r>
          </w:p>
        </w:tc>
        <w:tc>
          <w:tcPr>
            <w:tcW w:w="19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拉丁手位</w:t>
            </w:r>
          </w:p>
        </w:tc>
        <w:tc>
          <w:tcPr>
            <w:tcW w:w="5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重点：拉丁舞站位脚尖分开角度、脚型、手型及重心垂直于地面力量</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难点：肩膀下沉、力发指尖</w:t>
            </w:r>
          </w:p>
        </w:tc>
        <w:tc>
          <w:tcPr>
            <w:tcW w:w="127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示范讲解</w:t>
            </w:r>
          </w:p>
        </w:tc>
        <w:tc>
          <w:tcPr>
            <w:tcW w:w="91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9" w:hRule="atLeast"/>
          <w:jc w:val="center"/>
        </w:trPr>
        <w:tc>
          <w:tcPr>
            <w:tcW w:w="5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19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恰恰恰重心转移</w:t>
            </w:r>
          </w:p>
        </w:tc>
        <w:tc>
          <w:tcPr>
            <w:tcW w:w="5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重点：左右脚重心的切换，轮转过程发力位置及保持重心稳定</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难点：中段位置摆动、动作技术及发力点、上下肢的协调配合</w:t>
            </w:r>
          </w:p>
        </w:tc>
        <w:tc>
          <w:tcPr>
            <w:tcW w:w="127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示范讲解</w:t>
            </w:r>
          </w:p>
        </w:tc>
        <w:tc>
          <w:tcPr>
            <w:tcW w:w="91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jc w:val="center"/>
        </w:trPr>
        <w:tc>
          <w:tcPr>
            <w:tcW w:w="5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1985"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恰恰恰横并步</w:t>
            </w:r>
          </w:p>
        </w:tc>
        <w:tc>
          <w:tcPr>
            <w:tcW w:w="5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重点：重心移动时膝盖屈伸用力、左右脚轮换过程迅速</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难点：脚掌蹬地宁转发力、髋部位置</w:t>
            </w:r>
          </w:p>
        </w:tc>
        <w:tc>
          <w:tcPr>
            <w:tcW w:w="127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示范讲解</w:t>
            </w:r>
          </w:p>
        </w:tc>
        <w:tc>
          <w:tcPr>
            <w:tcW w:w="91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1" w:hRule="atLeast"/>
          <w:jc w:val="center"/>
        </w:trPr>
        <w:tc>
          <w:tcPr>
            <w:tcW w:w="548"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4</w:t>
            </w:r>
          </w:p>
        </w:tc>
        <w:tc>
          <w:tcPr>
            <w:tcW w:w="198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复习课</w:t>
            </w:r>
          </w:p>
        </w:tc>
        <w:tc>
          <w:tcPr>
            <w:tcW w:w="582"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重点：身体重心、移动步伐、脚型手型</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难点：中段位置摆动、动作技术及发力点、上下肢的协调配合、脚掌蹬地宁转发力、髋部位置</w:t>
            </w:r>
          </w:p>
        </w:tc>
        <w:tc>
          <w:tcPr>
            <w:tcW w:w="1275" w:type="dxa"/>
            <w:gridSpan w:val="2"/>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讲解、指导</w:t>
            </w:r>
          </w:p>
        </w:tc>
        <w:tc>
          <w:tcPr>
            <w:tcW w:w="915"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jc w:val="center"/>
        </w:trPr>
        <w:tc>
          <w:tcPr>
            <w:tcW w:w="54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5</w:t>
            </w:r>
          </w:p>
        </w:tc>
        <w:tc>
          <w:tcPr>
            <w:tcW w:w="1985"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恰恰恰方形步</w:t>
            </w:r>
          </w:p>
        </w:tc>
        <w:tc>
          <w:tcPr>
            <w:tcW w:w="5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重点：身体转向角度准确、身体转动先后顺序及发力顺序</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 重心分配合理、髋部支撑位置</w:t>
            </w:r>
          </w:p>
        </w:tc>
        <w:tc>
          <w:tcPr>
            <w:tcW w:w="1275" w:type="dxa"/>
            <w:gridSpan w:val="2"/>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示范讲解</w:t>
            </w:r>
          </w:p>
        </w:tc>
        <w:tc>
          <w:tcPr>
            <w:tcW w:w="915" w:type="dxa"/>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jc w:val="center"/>
        </w:trPr>
        <w:tc>
          <w:tcPr>
            <w:tcW w:w="548"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6</w:t>
            </w:r>
          </w:p>
        </w:tc>
        <w:tc>
          <w:tcPr>
            <w:tcW w:w="1985"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恰恰恰时间步</w:t>
            </w:r>
          </w:p>
        </w:tc>
        <w:tc>
          <w:tcPr>
            <w:tcW w:w="582"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重点：脚掌蹬地宁转速度快、支撑发力膝盖伸直</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难点：重心跟随快、移动速度快</w:t>
            </w:r>
          </w:p>
        </w:tc>
        <w:tc>
          <w:tcPr>
            <w:tcW w:w="1275" w:type="dxa"/>
            <w:gridSpan w:val="2"/>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示范讲解</w:t>
            </w:r>
          </w:p>
        </w:tc>
        <w:tc>
          <w:tcPr>
            <w:tcW w:w="915"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7"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7</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复习课</w:t>
            </w:r>
          </w:p>
        </w:tc>
        <w:tc>
          <w:tcPr>
            <w:tcW w:w="5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重点：身体转向角度准确、身体转动先后顺序及发力顺序、脚掌蹬地宁转速度快、支撑发力膝盖伸直</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难点：身体重心、移动步伐、脚型手型</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讲解、指导</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8</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恰恰恰走步</w:t>
            </w:r>
          </w:p>
        </w:tc>
        <w:tc>
          <w:tcPr>
            <w:tcW w:w="5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重点：动作连贯流畅性好、移动重心跟随速度快、落点准确</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难点：脚型准确到位、移动迅速、手型优美</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示范讲解</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9</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恰恰恰二分之一转</w:t>
            </w:r>
          </w:p>
        </w:tc>
        <w:tc>
          <w:tcPr>
            <w:tcW w:w="5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重点：方位准确、移动稳定、发力顺序自下而上、重心要稳</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难点：流动性强、身形挺拔、脚法正确</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示范讲解</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6"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10</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恰恰恰基本步组合</w:t>
            </w:r>
          </w:p>
        </w:tc>
        <w:tc>
          <w:tcPr>
            <w:tcW w:w="5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重点：学生根据所学内容串联动作（可做改动）</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难点：脚型准确到位、移动迅速、手型优美、流动性强、身形挺拔、脚法正确</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自由创编</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8"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11</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恰恰恰基本步组合</w:t>
            </w:r>
          </w:p>
        </w:tc>
        <w:tc>
          <w:tcPr>
            <w:tcW w:w="5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重点：学生根据所学内容串联动作（可做改动）</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难点：脚型准确到位、移动迅速、手型优美、流动性强、身形挺拔、脚法正确</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自由创编</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7"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12</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考试课</w:t>
            </w:r>
          </w:p>
        </w:tc>
        <w:tc>
          <w:tcPr>
            <w:tcW w:w="5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重点：学生自由组合，分组考核，教师分组指导</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难点：节奏把握清晰、串联流畅、编排合理</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组织分组</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9"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13</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考试课</w:t>
            </w:r>
          </w:p>
        </w:tc>
        <w:tc>
          <w:tcPr>
            <w:tcW w:w="5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w:t>
            </w:r>
          </w:p>
        </w:tc>
        <w:tc>
          <w:tcPr>
            <w:tcW w:w="409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重点：学生自由组合，分组考核，教师分组指导</w:t>
            </w:r>
          </w:p>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难点：节奏把握清晰、串联流畅、编排合理</w:t>
            </w: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组织分组</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582"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4096"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33"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582"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39</w:t>
            </w:r>
          </w:p>
        </w:tc>
        <w:tc>
          <w:tcPr>
            <w:tcW w:w="4096" w:type="dxa"/>
            <w:gridSpan w:val="2"/>
            <w:tcBorders>
              <w:top w:val="single" w:color="auto" w:sz="4" w:space="0"/>
            </w:tcBorders>
            <w:vAlign w:val="center"/>
          </w:tcPr>
          <w:p>
            <w:pPr>
              <w:spacing w:after="0" w:line="0" w:lineRule="atLeast"/>
              <w:rPr>
                <w:rFonts w:ascii="宋体" w:hAnsi="宋体" w:eastAsia="宋体"/>
                <w:sz w:val="21"/>
                <w:szCs w:val="21"/>
              </w:rPr>
            </w:pPr>
          </w:p>
        </w:tc>
        <w:tc>
          <w:tcPr>
            <w:tcW w:w="1275" w:type="dxa"/>
            <w:gridSpan w:val="2"/>
            <w:tcBorders>
              <w:top w:val="single" w:color="auto" w:sz="4" w:space="0"/>
            </w:tcBorders>
            <w:vAlign w:val="center"/>
          </w:tcPr>
          <w:p>
            <w:pPr>
              <w:spacing w:after="0" w:line="0" w:lineRule="atLeast"/>
              <w:rPr>
                <w:rFonts w:ascii="宋体" w:hAnsi="宋体" w:eastAsia="宋体"/>
                <w:sz w:val="21"/>
                <w:szCs w:val="21"/>
              </w:rPr>
            </w:pPr>
          </w:p>
        </w:tc>
        <w:tc>
          <w:tcPr>
            <w:tcW w:w="915"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0" w:type="dxa"/>
            <w:gridSpan w:val="5"/>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napToGrid w:val="0"/>
              <w:spacing w:after="0" w:line="360" w:lineRule="exact"/>
              <w:rPr>
                <w:rFonts w:ascii="宋体" w:hAnsi="宋体" w:eastAsia="宋体"/>
                <w:kern w:val="2"/>
                <w:sz w:val="21"/>
                <w:szCs w:val="21"/>
              </w:rPr>
            </w:pPr>
            <w:r>
              <w:rPr>
                <w:rFonts w:hint="eastAsia" w:ascii="宋体" w:hAnsi="宋体" w:eastAsia="宋体"/>
                <w:kern w:val="2"/>
                <w:sz w:val="21"/>
                <w:szCs w:val="21"/>
                <w:lang w:eastAsia="zh-CN"/>
              </w:rPr>
              <w:t>到堂情况</w:t>
            </w:r>
          </w:p>
        </w:tc>
        <w:tc>
          <w:tcPr>
            <w:tcW w:w="5810" w:type="dxa"/>
            <w:gridSpan w:val="5"/>
            <w:vAlign w:val="center"/>
          </w:tcPr>
          <w:p>
            <w:pPr>
              <w:tabs>
                <w:tab w:val="left" w:pos="1440"/>
              </w:tabs>
              <w:spacing w:after="0" w:line="0" w:lineRule="atLeast"/>
              <w:outlineLvl w:val="0"/>
              <w:rPr>
                <w:rFonts w:asciiTheme="minorEastAsia" w:hAnsiTheme="minorEastAsia" w:eastAsiaTheme="minorEastAsia"/>
                <w:bCs/>
                <w:kern w:val="2"/>
                <w:sz w:val="21"/>
                <w:szCs w:val="21"/>
                <w:lang w:eastAsia="zh-CN"/>
              </w:rPr>
            </w:pPr>
            <w:r>
              <w:rPr>
                <w:rFonts w:hint="eastAsia" w:cs="宋体" w:asciiTheme="minorEastAsia" w:hAnsiTheme="minorEastAsia" w:eastAsiaTheme="minorEastAsia"/>
                <w:bCs/>
                <w:kern w:val="2"/>
                <w:sz w:val="21"/>
                <w:szCs w:val="21"/>
              </w:rPr>
              <w:t>迟到5分/次，请假10分/节，旷课20分/节，扣完为止，满分为100分。不到课堂累计5次，取消考试资格。</w:t>
            </w:r>
          </w:p>
        </w:tc>
        <w:tc>
          <w:tcPr>
            <w:tcW w:w="1583" w:type="dxa"/>
            <w:gridSpan w:val="2"/>
            <w:vAlign w:val="center"/>
          </w:tcPr>
          <w:p>
            <w:pPr>
              <w:tabs>
                <w:tab w:val="left" w:pos="1440"/>
              </w:tabs>
              <w:spacing w:after="0" w:line="0" w:lineRule="atLeast"/>
              <w:outlineLvl w:val="0"/>
              <w:rPr>
                <w:rFonts w:asciiTheme="minorEastAsia" w:hAnsiTheme="minorEastAsia" w:eastAsiaTheme="minorEastAsia"/>
                <w:bCs/>
                <w:kern w:val="2"/>
                <w:sz w:val="21"/>
                <w:szCs w:val="21"/>
                <w:lang w:eastAsia="zh-CN"/>
              </w:rPr>
            </w:pPr>
            <w:r>
              <w:rPr>
                <w:rFonts w:hint="eastAsia" w:asciiTheme="minorEastAsia" w:hAnsiTheme="minorEastAsia" w:eastAsiaTheme="minorEastAsia"/>
                <w:bCs/>
                <w:kern w:val="2"/>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napToGrid w:val="0"/>
              <w:spacing w:after="0" w:line="360" w:lineRule="exact"/>
              <w:rPr>
                <w:rFonts w:ascii="宋体" w:hAnsi="宋体" w:eastAsia="宋体"/>
                <w:kern w:val="2"/>
                <w:sz w:val="21"/>
                <w:szCs w:val="21"/>
              </w:rPr>
            </w:pPr>
            <w:r>
              <w:rPr>
                <w:rFonts w:hint="eastAsia" w:ascii="宋体" w:hAnsi="宋体" w:eastAsia="宋体"/>
                <w:kern w:val="2"/>
                <w:sz w:val="21"/>
                <w:szCs w:val="21"/>
                <w:lang w:eastAsia="zh-CN"/>
              </w:rPr>
              <w:t>完成作业</w:t>
            </w:r>
          </w:p>
        </w:tc>
        <w:tc>
          <w:tcPr>
            <w:tcW w:w="5810" w:type="dxa"/>
            <w:gridSpan w:val="5"/>
            <w:vAlign w:val="center"/>
          </w:tcPr>
          <w:p>
            <w:pPr>
              <w:tabs>
                <w:tab w:val="left" w:pos="1440"/>
              </w:tabs>
              <w:spacing w:after="0" w:line="0" w:lineRule="atLeast"/>
              <w:outlineLvl w:val="0"/>
              <w:rPr>
                <w:rFonts w:asciiTheme="minorEastAsia" w:hAnsiTheme="minorEastAsia" w:eastAsiaTheme="minorEastAsia"/>
                <w:bCs/>
                <w:kern w:val="2"/>
                <w:sz w:val="21"/>
                <w:szCs w:val="21"/>
                <w:lang w:eastAsia="zh-CN"/>
              </w:rPr>
            </w:pPr>
            <w:r>
              <w:rPr>
                <w:rFonts w:hint="eastAsia" w:cs="宋体" w:asciiTheme="minorEastAsia" w:hAnsiTheme="minorEastAsia" w:eastAsiaTheme="minorEastAsia"/>
                <w:bCs/>
                <w:kern w:val="2"/>
                <w:sz w:val="21"/>
                <w:szCs w:val="21"/>
              </w:rPr>
              <w:t>教师根据学生每次回课的情况给出成绩的平均成绩，满分</w:t>
            </w:r>
            <w:r>
              <w:rPr>
                <w:rFonts w:hint="eastAsia" w:cs="宋体" w:asciiTheme="minorEastAsia" w:hAnsiTheme="minorEastAsia" w:eastAsiaTheme="minorEastAsia"/>
                <w:bCs/>
                <w:kern w:val="2"/>
                <w:sz w:val="21"/>
                <w:szCs w:val="21"/>
                <w:lang w:eastAsia="zh-CN"/>
              </w:rPr>
              <w:t>100</w:t>
            </w:r>
            <w:r>
              <w:rPr>
                <w:rFonts w:hint="eastAsia" w:cs="宋体" w:asciiTheme="minorEastAsia" w:hAnsiTheme="minorEastAsia" w:eastAsiaTheme="minorEastAsia"/>
                <w:bCs/>
                <w:kern w:val="2"/>
                <w:sz w:val="21"/>
                <w:szCs w:val="21"/>
              </w:rPr>
              <w:t>分。</w:t>
            </w:r>
          </w:p>
        </w:tc>
        <w:tc>
          <w:tcPr>
            <w:tcW w:w="1583" w:type="dxa"/>
            <w:gridSpan w:val="2"/>
            <w:vAlign w:val="center"/>
          </w:tcPr>
          <w:p>
            <w:pPr>
              <w:tabs>
                <w:tab w:val="left" w:pos="1440"/>
              </w:tabs>
              <w:spacing w:after="0" w:line="0" w:lineRule="atLeast"/>
              <w:outlineLvl w:val="0"/>
              <w:rPr>
                <w:rFonts w:asciiTheme="minorEastAsia" w:hAnsiTheme="minorEastAsia" w:eastAsiaTheme="minorEastAsia"/>
                <w:bCs/>
                <w:kern w:val="2"/>
                <w:sz w:val="21"/>
                <w:szCs w:val="21"/>
                <w:lang w:eastAsia="zh-CN"/>
              </w:rPr>
            </w:pPr>
            <w:r>
              <w:rPr>
                <w:rFonts w:hint="eastAsia" w:asciiTheme="minorEastAsia" w:hAnsiTheme="minorEastAsia" w:eastAsiaTheme="minorEastAsia"/>
                <w:bCs/>
                <w:kern w:val="2"/>
                <w:sz w:val="21"/>
                <w:szCs w:val="21"/>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8" w:type="dxa"/>
            <w:gridSpan w:val="2"/>
            <w:vAlign w:val="center"/>
          </w:tcPr>
          <w:p>
            <w:pPr>
              <w:snapToGrid w:val="0"/>
              <w:spacing w:after="0" w:line="360" w:lineRule="exact"/>
              <w:rPr>
                <w:rFonts w:ascii="宋体" w:hAnsi="宋体" w:eastAsia="宋体"/>
                <w:kern w:val="2"/>
                <w:sz w:val="21"/>
                <w:szCs w:val="21"/>
              </w:rPr>
            </w:pPr>
            <w:r>
              <w:rPr>
                <w:rFonts w:hint="eastAsia" w:ascii="宋体" w:hAnsi="宋体" w:eastAsia="宋体"/>
                <w:kern w:val="2"/>
                <w:sz w:val="21"/>
                <w:szCs w:val="21"/>
                <w:lang w:eastAsia="zh-CN"/>
              </w:rPr>
              <w:t>期末考核</w:t>
            </w:r>
          </w:p>
        </w:tc>
        <w:tc>
          <w:tcPr>
            <w:tcW w:w="5810" w:type="dxa"/>
            <w:gridSpan w:val="5"/>
            <w:vAlign w:val="center"/>
          </w:tcPr>
          <w:p>
            <w:pPr>
              <w:tabs>
                <w:tab w:val="left" w:pos="1440"/>
              </w:tabs>
              <w:spacing w:after="0" w:line="0" w:lineRule="atLeast"/>
              <w:outlineLvl w:val="0"/>
              <w:rPr>
                <w:rFonts w:cs="宋体" w:asciiTheme="minorEastAsia" w:hAnsiTheme="minorEastAsia" w:eastAsiaTheme="minorEastAsia"/>
                <w:bCs/>
                <w:kern w:val="2"/>
                <w:sz w:val="21"/>
                <w:szCs w:val="21"/>
                <w:lang w:eastAsia="zh-CN"/>
              </w:rPr>
            </w:pPr>
            <w:r>
              <w:rPr>
                <w:rFonts w:hint="eastAsia" w:cs="宋体" w:asciiTheme="minorEastAsia" w:hAnsiTheme="minorEastAsia" w:eastAsiaTheme="minorEastAsia"/>
                <w:bCs/>
                <w:kern w:val="2"/>
                <w:sz w:val="21"/>
                <w:szCs w:val="21"/>
                <w:lang w:eastAsia="zh-CN"/>
              </w:rPr>
              <w:t>1．</w:t>
            </w:r>
            <w:r>
              <w:rPr>
                <w:rFonts w:hint="eastAsia" w:cs="宋体" w:asciiTheme="minorEastAsia" w:hAnsiTheme="minorEastAsia" w:eastAsiaTheme="minorEastAsia"/>
                <w:bCs/>
                <w:kern w:val="2"/>
                <w:sz w:val="21"/>
                <w:szCs w:val="21"/>
              </w:rPr>
              <w:t>90分以上：</w:t>
            </w:r>
          </w:p>
          <w:p>
            <w:pPr>
              <w:tabs>
                <w:tab w:val="left" w:pos="1440"/>
              </w:tabs>
              <w:spacing w:after="0" w:line="0" w:lineRule="atLeast"/>
              <w:outlineLvl w:val="0"/>
              <w:rPr>
                <w:rFonts w:hint="eastAsia" w:cs="宋体" w:asciiTheme="minorEastAsia" w:hAnsiTheme="minorEastAsia" w:eastAsiaTheme="minorEastAsia"/>
                <w:bCs/>
                <w:kern w:val="2"/>
                <w:sz w:val="21"/>
                <w:szCs w:val="21"/>
              </w:rPr>
            </w:pPr>
            <w:r>
              <w:rPr>
                <w:rFonts w:hint="eastAsia" w:cs="宋体" w:asciiTheme="minorEastAsia" w:hAnsiTheme="minorEastAsia" w:eastAsiaTheme="minorEastAsia"/>
                <w:bCs/>
                <w:kern w:val="2"/>
                <w:sz w:val="21"/>
                <w:szCs w:val="21"/>
              </w:rPr>
              <w:t>（1）具备</w:t>
            </w:r>
            <w:r>
              <w:rPr>
                <w:rFonts w:hint="eastAsia" w:cs="宋体" w:asciiTheme="minorEastAsia" w:hAnsiTheme="minorEastAsia" w:eastAsiaTheme="minorEastAsia"/>
                <w:bCs/>
                <w:kern w:val="2"/>
                <w:sz w:val="21"/>
                <w:szCs w:val="21"/>
                <w:lang w:eastAsia="zh-CN"/>
              </w:rPr>
              <w:t>突显的身体素质和舞蹈技能</w:t>
            </w:r>
            <w:r>
              <w:rPr>
                <w:rFonts w:hint="eastAsia" w:cs="宋体" w:asciiTheme="minorEastAsia" w:hAnsiTheme="minorEastAsia" w:eastAsiaTheme="minorEastAsia"/>
                <w:bCs/>
                <w:kern w:val="2"/>
                <w:sz w:val="21"/>
                <w:szCs w:val="21"/>
              </w:rPr>
              <w:t>。</w:t>
            </w:r>
          </w:p>
          <w:p>
            <w:pPr>
              <w:tabs>
                <w:tab w:val="left" w:pos="1440"/>
              </w:tabs>
              <w:spacing w:after="0" w:line="0" w:lineRule="atLeast"/>
              <w:outlineLvl w:val="0"/>
              <w:rPr>
                <w:rFonts w:hint="eastAsia" w:cs="宋体" w:asciiTheme="minorEastAsia" w:hAnsiTheme="minorEastAsia" w:eastAsiaTheme="minorEastAsia"/>
                <w:bCs/>
                <w:kern w:val="2"/>
                <w:sz w:val="21"/>
                <w:szCs w:val="21"/>
              </w:rPr>
            </w:pPr>
            <w:r>
              <w:rPr>
                <w:rFonts w:hint="eastAsia" w:cs="宋体" w:asciiTheme="minorEastAsia" w:hAnsiTheme="minorEastAsia" w:eastAsiaTheme="minorEastAsia"/>
                <w:bCs/>
                <w:kern w:val="2"/>
                <w:sz w:val="21"/>
                <w:szCs w:val="21"/>
              </w:rPr>
              <w:t>（2）表演自如连贯且完整</w:t>
            </w:r>
            <w:r>
              <w:rPr>
                <w:rFonts w:hint="eastAsia" w:cs="宋体" w:asciiTheme="minorEastAsia" w:hAnsiTheme="minorEastAsia" w:eastAsiaTheme="minorEastAsia"/>
                <w:bCs/>
                <w:kern w:val="2"/>
                <w:sz w:val="21"/>
                <w:szCs w:val="21"/>
                <w:lang w:eastAsia="zh-CN"/>
              </w:rPr>
              <w:t>流畅</w:t>
            </w:r>
            <w:r>
              <w:rPr>
                <w:rFonts w:hint="eastAsia" w:cs="宋体" w:asciiTheme="minorEastAsia" w:hAnsiTheme="minorEastAsia" w:eastAsiaTheme="minorEastAsia"/>
                <w:bCs/>
                <w:kern w:val="2"/>
                <w:sz w:val="21"/>
                <w:szCs w:val="21"/>
              </w:rPr>
              <w:t>，动作规范到位。</w:t>
            </w:r>
          </w:p>
          <w:p>
            <w:pPr>
              <w:tabs>
                <w:tab w:val="left" w:pos="1440"/>
              </w:tabs>
              <w:spacing w:after="0" w:line="0" w:lineRule="atLeast"/>
              <w:outlineLvl w:val="0"/>
              <w:rPr>
                <w:rFonts w:hint="eastAsia" w:cs="宋体" w:asciiTheme="minorEastAsia" w:hAnsiTheme="minorEastAsia" w:eastAsiaTheme="minorEastAsia"/>
                <w:bCs/>
                <w:kern w:val="2"/>
                <w:sz w:val="21"/>
                <w:szCs w:val="21"/>
              </w:rPr>
            </w:pPr>
            <w:r>
              <w:rPr>
                <w:rFonts w:hint="eastAsia" w:cs="宋体" w:asciiTheme="minorEastAsia" w:hAnsiTheme="minorEastAsia" w:eastAsiaTheme="minorEastAsia"/>
                <w:bCs/>
                <w:kern w:val="2"/>
                <w:sz w:val="21"/>
                <w:szCs w:val="21"/>
              </w:rPr>
              <w:t>（3）具有稳定的舞蹈节奏感，强弱有节，高度的协调性。</w:t>
            </w:r>
          </w:p>
          <w:p>
            <w:pPr>
              <w:tabs>
                <w:tab w:val="left" w:pos="1440"/>
              </w:tabs>
              <w:spacing w:after="0" w:line="0" w:lineRule="atLeast"/>
              <w:outlineLvl w:val="0"/>
              <w:rPr>
                <w:rFonts w:hint="eastAsia" w:cs="宋体" w:asciiTheme="minorEastAsia" w:hAnsiTheme="minorEastAsia" w:eastAsiaTheme="minorEastAsia"/>
                <w:bCs/>
                <w:kern w:val="2"/>
                <w:sz w:val="21"/>
                <w:szCs w:val="21"/>
              </w:rPr>
            </w:pPr>
            <w:r>
              <w:rPr>
                <w:rFonts w:hint="eastAsia" w:cs="宋体" w:asciiTheme="minorEastAsia" w:hAnsiTheme="minorEastAsia" w:eastAsiaTheme="minorEastAsia"/>
                <w:bCs/>
                <w:kern w:val="2"/>
                <w:sz w:val="21"/>
                <w:szCs w:val="21"/>
              </w:rPr>
              <w:t>（4）舞蹈风格把握</w:t>
            </w:r>
            <w:r>
              <w:rPr>
                <w:rFonts w:hint="eastAsia" w:cs="宋体" w:asciiTheme="minorEastAsia" w:hAnsiTheme="minorEastAsia" w:eastAsiaTheme="minorEastAsia"/>
                <w:bCs/>
                <w:kern w:val="2"/>
                <w:sz w:val="21"/>
                <w:szCs w:val="21"/>
                <w:lang w:eastAsia="zh-CN"/>
              </w:rPr>
              <w:t>精</w:t>
            </w:r>
            <w:r>
              <w:rPr>
                <w:rFonts w:hint="eastAsia" w:cs="宋体" w:asciiTheme="minorEastAsia" w:hAnsiTheme="minorEastAsia" w:eastAsiaTheme="minorEastAsia"/>
                <w:bCs/>
                <w:kern w:val="2"/>
                <w:sz w:val="21"/>
                <w:szCs w:val="21"/>
              </w:rPr>
              <w:t>准，具有突出的艺术表现力。</w:t>
            </w:r>
          </w:p>
          <w:p>
            <w:pPr>
              <w:tabs>
                <w:tab w:val="left" w:pos="1440"/>
              </w:tabs>
              <w:spacing w:after="0" w:line="0" w:lineRule="atLeast"/>
              <w:outlineLvl w:val="0"/>
              <w:rPr>
                <w:rFonts w:hint="eastAsia" w:cs="宋体" w:asciiTheme="minorEastAsia" w:hAnsiTheme="minorEastAsia" w:eastAsiaTheme="minorEastAsia"/>
                <w:bCs/>
                <w:kern w:val="2"/>
                <w:sz w:val="21"/>
                <w:szCs w:val="21"/>
                <w:lang w:eastAsia="zh-CN"/>
              </w:rPr>
            </w:pPr>
            <w:r>
              <w:rPr>
                <w:rFonts w:hint="eastAsia" w:cs="宋体" w:asciiTheme="minorEastAsia" w:hAnsiTheme="minorEastAsia" w:eastAsiaTheme="minorEastAsia"/>
                <w:bCs/>
                <w:kern w:val="2"/>
                <w:sz w:val="21"/>
                <w:szCs w:val="21"/>
                <w:lang w:eastAsia="zh-CN"/>
              </w:rPr>
              <w:t>2.</w:t>
            </w:r>
            <w:r>
              <w:rPr>
                <w:rFonts w:hint="eastAsia" w:cs="宋体" w:asciiTheme="minorEastAsia" w:hAnsiTheme="minorEastAsia" w:eastAsiaTheme="minorEastAsia"/>
                <w:bCs/>
                <w:kern w:val="2"/>
                <w:sz w:val="21"/>
                <w:szCs w:val="21"/>
              </w:rPr>
              <w:t xml:space="preserve"> 80-89分：</w:t>
            </w:r>
          </w:p>
          <w:p>
            <w:pPr>
              <w:tabs>
                <w:tab w:val="left" w:pos="1440"/>
              </w:tabs>
              <w:spacing w:after="0" w:line="0" w:lineRule="atLeast"/>
              <w:outlineLvl w:val="0"/>
              <w:rPr>
                <w:rFonts w:hint="eastAsia" w:cs="宋体" w:asciiTheme="minorEastAsia" w:hAnsiTheme="minorEastAsia" w:eastAsiaTheme="minorEastAsia"/>
                <w:bCs/>
                <w:kern w:val="2"/>
                <w:sz w:val="21"/>
                <w:szCs w:val="21"/>
              </w:rPr>
            </w:pPr>
            <w:r>
              <w:rPr>
                <w:rFonts w:hint="eastAsia" w:cs="宋体" w:asciiTheme="minorEastAsia" w:hAnsiTheme="minorEastAsia" w:eastAsiaTheme="minorEastAsia"/>
                <w:bCs/>
                <w:kern w:val="2"/>
                <w:sz w:val="21"/>
                <w:szCs w:val="21"/>
              </w:rPr>
              <w:t>（1）具备</w:t>
            </w:r>
            <w:r>
              <w:rPr>
                <w:rFonts w:hint="eastAsia" w:cs="宋体" w:asciiTheme="minorEastAsia" w:hAnsiTheme="minorEastAsia" w:eastAsiaTheme="minorEastAsia"/>
                <w:bCs/>
                <w:kern w:val="2"/>
                <w:sz w:val="21"/>
                <w:szCs w:val="21"/>
                <w:lang w:eastAsia="zh-CN"/>
              </w:rPr>
              <w:t>达标</w:t>
            </w:r>
            <w:r>
              <w:rPr>
                <w:rFonts w:hint="eastAsia" w:cs="宋体" w:asciiTheme="minorEastAsia" w:hAnsiTheme="minorEastAsia" w:eastAsiaTheme="minorEastAsia"/>
                <w:bCs/>
                <w:kern w:val="2"/>
                <w:sz w:val="21"/>
                <w:szCs w:val="21"/>
              </w:rPr>
              <w:t>的</w:t>
            </w:r>
            <w:r>
              <w:rPr>
                <w:rFonts w:hint="eastAsia" w:cs="宋体" w:asciiTheme="minorEastAsia" w:hAnsiTheme="minorEastAsia" w:eastAsiaTheme="minorEastAsia"/>
                <w:bCs/>
                <w:kern w:val="2"/>
                <w:sz w:val="21"/>
                <w:szCs w:val="21"/>
                <w:lang w:eastAsia="zh-CN"/>
              </w:rPr>
              <w:t>身体素质和</w:t>
            </w:r>
            <w:r>
              <w:rPr>
                <w:rFonts w:hint="eastAsia" w:cs="宋体" w:asciiTheme="minorEastAsia" w:hAnsiTheme="minorEastAsia" w:eastAsiaTheme="minorEastAsia"/>
                <w:bCs/>
                <w:kern w:val="2"/>
                <w:sz w:val="21"/>
                <w:szCs w:val="21"/>
              </w:rPr>
              <w:t>软开度。</w:t>
            </w:r>
          </w:p>
          <w:p>
            <w:pPr>
              <w:tabs>
                <w:tab w:val="left" w:pos="1440"/>
              </w:tabs>
              <w:spacing w:after="0" w:line="0" w:lineRule="atLeast"/>
              <w:outlineLvl w:val="0"/>
              <w:rPr>
                <w:rFonts w:hint="eastAsia" w:cs="宋体" w:asciiTheme="minorEastAsia" w:hAnsiTheme="minorEastAsia" w:eastAsiaTheme="minorEastAsia"/>
                <w:bCs/>
                <w:kern w:val="2"/>
                <w:sz w:val="21"/>
                <w:szCs w:val="21"/>
              </w:rPr>
            </w:pPr>
            <w:r>
              <w:rPr>
                <w:rFonts w:hint="eastAsia" w:cs="宋体" w:asciiTheme="minorEastAsia" w:hAnsiTheme="minorEastAsia" w:eastAsiaTheme="minorEastAsia"/>
                <w:bCs/>
                <w:kern w:val="2"/>
                <w:sz w:val="21"/>
                <w:szCs w:val="21"/>
              </w:rPr>
              <w:t>（2）表演连贯且完整</w:t>
            </w:r>
            <w:r>
              <w:rPr>
                <w:rFonts w:hint="eastAsia" w:cs="宋体" w:asciiTheme="minorEastAsia" w:hAnsiTheme="minorEastAsia" w:eastAsiaTheme="minorEastAsia"/>
                <w:bCs/>
                <w:kern w:val="2"/>
                <w:sz w:val="21"/>
                <w:szCs w:val="21"/>
                <w:lang w:eastAsia="zh-CN"/>
              </w:rPr>
              <w:t>流畅</w:t>
            </w:r>
            <w:r>
              <w:rPr>
                <w:rFonts w:hint="eastAsia" w:cs="宋体" w:asciiTheme="minorEastAsia" w:hAnsiTheme="minorEastAsia" w:eastAsiaTheme="minorEastAsia"/>
                <w:bCs/>
                <w:kern w:val="2"/>
                <w:sz w:val="21"/>
                <w:szCs w:val="21"/>
              </w:rPr>
              <w:t>，动作规范</w:t>
            </w:r>
            <w:r>
              <w:rPr>
                <w:rFonts w:hint="eastAsia" w:cs="宋体" w:asciiTheme="minorEastAsia" w:hAnsiTheme="minorEastAsia" w:eastAsiaTheme="minorEastAsia"/>
                <w:bCs/>
                <w:kern w:val="2"/>
                <w:sz w:val="21"/>
                <w:szCs w:val="21"/>
                <w:lang w:eastAsia="zh-CN"/>
              </w:rPr>
              <w:t>准确</w:t>
            </w:r>
            <w:r>
              <w:rPr>
                <w:rFonts w:hint="eastAsia" w:cs="宋体" w:asciiTheme="minorEastAsia" w:hAnsiTheme="minorEastAsia" w:eastAsiaTheme="minorEastAsia"/>
                <w:bCs/>
                <w:kern w:val="2"/>
                <w:sz w:val="21"/>
                <w:szCs w:val="21"/>
              </w:rPr>
              <w:t>。</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（3）具有稳定的舞蹈节奏感，强弱有感，高度的协调性。</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（4）舞蹈风格把握准确，具有艺术表现力。</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3. 70-79分：</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（1）具备一定的软开度身体条件。</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（2）表演连贯且完整，动作规范。</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（3）具有稳定的舞蹈节奏感，一定的协调性。</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（4）舞蹈风格把握较好，具有一定的艺术表现力。</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4. 60-69分：</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（1）具备</w:t>
            </w:r>
            <w:r>
              <w:rPr>
                <w:rFonts w:hint="eastAsia" w:cs="宋体" w:asciiTheme="minorEastAsia" w:hAnsiTheme="minorEastAsia" w:eastAsiaTheme="minorEastAsia"/>
                <w:color w:val="000000" w:themeColor="text1"/>
                <w:kern w:val="2"/>
                <w:sz w:val="21"/>
                <w:szCs w:val="21"/>
                <w:lang w:eastAsia="zh-CN"/>
              </w:rPr>
              <w:t>身体一般</w:t>
            </w:r>
            <w:r>
              <w:rPr>
                <w:rFonts w:hint="eastAsia" w:cs="宋体" w:asciiTheme="minorEastAsia" w:hAnsiTheme="minorEastAsia" w:eastAsiaTheme="minorEastAsia"/>
                <w:color w:val="000000" w:themeColor="text1"/>
                <w:kern w:val="2"/>
                <w:sz w:val="21"/>
                <w:szCs w:val="21"/>
              </w:rPr>
              <w:t>软开度。</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（2）表演较连贯</w:t>
            </w:r>
            <w:r>
              <w:rPr>
                <w:rFonts w:hint="eastAsia" w:cs="宋体" w:asciiTheme="minorEastAsia" w:hAnsiTheme="minorEastAsia" w:eastAsiaTheme="minorEastAsia"/>
                <w:color w:val="000000" w:themeColor="text1"/>
                <w:kern w:val="2"/>
                <w:sz w:val="21"/>
                <w:szCs w:val="21"/>
                <w:lang w:eastAsia="zh-CN"/>
              </w:rPr>
              <w:t>和</w:t>
            </w:r>
            <w:r>
              <w:rPr>
                <w:rFonts w:hint="eastAsia" w:cs="宋体" w:asciiTheme="minorEastAsia" w:hAnsiTheme="minorEastAsia" w:eastAsiaTheme="minorEastAsia"/>
                <w:color w:val="000000" w:themeColor="text1"/>
                <w:kern w:val="2"/>
                <w:sz w:val="21"/>
                <w:szCs w:val="21"/>
              </w:rPr>
              <w:t>动作规范。</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（3）</w:t>
            </w:r>
            <w:r>
              <w:rPr>
                <w:rFonts w:hint="eastAsia" w:cs="宋体" w:asciiTheme="minorEastAsia" w:hAnsiTheme="minorEastAsia" w:eastAsiaTheme="minorEastAsia"/>
                <w:color w:val="000000" w:themeColor="text1"/>
                <w:kern w:val="2"/>
                <w:sz w:val="21"/>
                <w:szCs w:val="21"/>
                <w:lang w:eastAsia="zh-CN"/>
              </w:rPr>
              <w:t>具备一般的</w:t>
            </w:r>
            <w:r>
              <w:rPr>
                <w:rFonts w:hint="eastAsia" w:cs="宋体" w:asciiTheme="minorEastAsia" w:hAnsiTheme="minorEastAsia" w:eastAsiaTheme="minorEastAsia"/>
                <w:color w:val="000000" w:themeColor="text1"/>
                <w:kern w:val="2"/>
                <w:sz w:val="21"/>
                <w:szCs w:val="21"/>
              </w:rPr>
              <w:t>舞蹈节奏感和协调性。</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（4）舞蹈风格基本能把握，艺术表现力</w:t>
            </w:r>
            <w:r>
              <w:rPr>
                <w:rFonts w:hint="eastAsia" w:cs="宋体" w:asciiTheme="minorEastAsia" w:hAnsiTheme="minorEastAsia" w:eastAsiaTheme="minorEastAsia"/>
                <w:color w:val="000000" w:themeColor="text1"/>
                <w:kern w:val="2"/>
                <w:sz w:val="21"/>
                <w:szCs w:val="21"/>
                <w:lang w:eastAsia="zh-CN"/>
              </w:rPr>
              <w:t>尚可</w:t>
            </w:r>
            <w:r>
              <w:rPr>
                <w:rFonts w:hint="eastAsia" w:cs="宋体" w:asciiTheme="minorEastAsia" w:hAnsiTheme="minorEastAsia" w:eastAsiaTheme="minorEastAsia"/>
                <w:color w:val="000000" w:themeColor="text1"/>
                <w:kern w:val="2"/>
                <w:sz w:val="21"/>
                <w:szCs w:val="21"/>
              </w:rPr>
              <w:t>。</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5. 60分以下：</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（1）软开度较差的身体条件。</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（2）表演容易中断且</w:t>
            </w:r>
            <w:r>
              <w:rPr>
                <w:rFonts w:hint="eastAsia" w:cs="宋体" w:asciiTheme="minorEastAsia" w:hAnsiTheme="minorEastAsia" w:eastAsiaTheme="minorEastAsia"/>
                <w:color w:val="000000" w:themeColor="text1"/>
                <w:kern w:val="2"/>
                <w:sz w:val="21"/>
                <w:szCs w:val="21"/>
                <w:lang w:eastAsia="zh-CN"/>
              </w:rPr>
              <w:t>欠</w:t>
            </w:r>
            <w:r>
              <w:rPr>
                <w:rFonts w:hint="eastAsia" w:cs="宋体" w:asciiTheme="minorEastAsia" w:hAnsiTheme="minorEastAsia" w:eastAsiaTheme="minorEastAsia"/>
                <w:color w:val="000000" w:themeColor="text1"/>
                <w:kern w:val="2"/>
                <w:sz w:val="21"/>
                <w:szCs w:val="21"/>
              </w:rPr>
              <w:t>完整，动作不规范。</w:t>
            </w:r>
          </w:p>
          <w:p>
            <w:pPr>
              <w:tabs>
                <w:tab w:val="left" w:pos="1440"/>
              </w:tabs>
              <w:spacing w:after="0" w:line="0" w:lineRule="atLeast"/>
              <w:outlineLvl w:val="0"/>
              <w:rPr>
                <w:rFonts w:hint="eastAsia" w:cs="宋体" w:asciiTheme="minorEastAsia" w:hAnsiTheme="minorEastAsia" w:eastAsiaTheme="minorEastAsia"/>
                <w:color w:val="000000" w:themeColor="text1"/>
                <w:kern w:val="2"/>
                <w:sz w:val="21"/>
                <w:szCs w:val="21"/>
              </w:rPr>
            </w:pPr>
            <w:r>
              <w:rPr>
                <w:rFonts w:hint="eastAsia" w:cs="宋体" w:asciiTheme="minorEastAsia" w:hAnsiTheme="minorEastAsia" w:eastAsiaTheme="minorEastAsia"/>
                <w:color w:val="000000" w:themeColor="text1"/>
                <w:kern w:val="2"/>
                <w:sz w:val="21"/>
                <w:szCs w:val="21"/>
              </w:rPr>
              <w:t>（3）具有不稳定的舞蹈节奏感，一般的协调性。</w:t>
            </w:r>
          </w:p>
          <w:p>
            <w:pPr>
              <w:tabs>
                <w:tab w:val="left" w:pos="1440"/>
              </w:tabs>
              <w:spacing w:after="0" w:line="0" w:lineRule="atLeast"/>
              <w:outlineLvl w:val="0"/>
              <w:rPr>
                <w:rFonts w:asciiTheme="minorEastAsia" w:hAnsiTheme="minorEastAsia" w:eastAsiaTheme="minorEastAsia"/>
                <w:kern w:val="2"/>
                <w:sz w:val="21"/>
                <w:szCs w:val="21"/>
                <w:lang w:eastAsia="zh-CN"/>
              </w:rPr>
            </w:pPr>
            <w:r>
              <w:rPr>
                <w:rFonts w:hint="eastAsia" w:cs="宋体" w:asciiTheme="minorEastAsia" w:hAnsiTheme="minorEastAsia" w:eastAsiaTheme="minorEastAsia"/>
                <w:color w:val="000000" w:themeColor="text1"/>
                <w:kern w:val="2"/>
                <w:sz w:val="21"/>
                <w:szCs w:val="21"/>
              </w:rPr>
              <w:t>（4）</w:t>
            </w:r>
            <w:r>
              <w:rPr>
                <w:rFonts w:hint="eastAsia" w:cs="宋体" w:asciiTheme="minorEastAsia" w:hAnsiTheme="minorEastAsia" w:eastAsiaTheme="minorEastAsia"/>
                <w:color w:val="000000" w:themeColor="text1"/>
                <w:kern w:val="2"/>
                <w:sz w:val="21"/>
                <w:szCs w:val="21"/>
                <w:lang w:eastAsia="zh-CN"/>
              </w:rPr>
              <w:t>上课不认真，有迟到现象，并无法完整完成舞蹈组合，</w:t>
            </w:r>
            <w:r>
              <w:rPr>
                <w:rFonts w:hint="eastAsia" w:cs="宋体" w:asciiTheme="minorEastAsia" w:hAnsiTheme="minorEastAsia" w:eastAsiaTheme="minorEastAsia"/>
                <w:color w:val="000000" w:themeColor="text1"/>
                <w:kern w:val="2"/>
                <w:sz w:val="21"/>
                <w:szCs w:val="21"/>
              </w:rPr>
              <w:t>艺术表现力</w:t>
            </w:r>
            <w:r>
              <w:rPr>
                <w:rFonts w:hint="eastAsia" w:cs="宋体" w:asciiTheme="minorEastAsia" w:hAnsiTheme="minorEastAsia" w:eastAsiaTheme="minorEastAsia"/>
                <w:color w:val="000000" w:themeColor="text1"/>
                <w:kern w:val="2"/>
                <w:sz w:val="21"/>
                <w:szCs w:val="21"/>
                <w:lang w:eastAsia="zh-CN"/>
              </w:rPr>
              <w:t>弱</w:t>
            </w:r>
            <w:r>
              <w:rPr>
                <w:rFonts w:hint="eastAsia" w:cs="宋体" w:asciiTheme="minorEastAsia" w:hAnsiTheme="minorEastAsia" w:eastAsiaTheme="minorEastAsia"/>
                <w:color w:val="000000" w:themeColor="text1"/>
                <w:kern w:val="2"/>
                <w:sz w:val="21"/>
                <w:szCs w:val="21"/>
              </w:rPr>
              <w:t>。</w:t>
            </w:r>
          </w:p>
        </w:tc>
        <w:tc>
          <w:tcPr>
            <w:tcW w:w="1583" w:type="dxa"/>
            <w:gridSpan w:val="2"/>
            <w:vAlign w:val="center"/>
          </w:tcPr>
          <w:p>
            <w:pPr>
              <w:tabs>
                <w:tab w:val="left" w:pos="1440"/>
              </w:tabs>
              <w:spacing w:after="0" w:line="0" w:lineRule="atLeast"/>
              <w:outlineLvl w:val="0"/>
              <w:rPr>
                <w:rFonts w:asciiTheme="minorEastAsia" w:hAnsiTheme="minorEastAsia" w:eastAsiaTheme="minorEastAsia"/>
                <w:bCs/>
                <w:kern w:val="2"/>
                <w:sz w:val="21"/>
                <w:szCs w:val="21"/>
                <w:lang w:eastAsia="zh-CN"/>
              </w:rPr>
            </w:pPr>
            <w:r>
              <w:rPr>
                <w:rFonts w:hint="eastAsia" w:asciiTheme="minorEastAsia" w:hAnsiTheme="minorEastAsia" w:eastAsiaTheme="minorEastAsia"/>
                <w:bCs/>
                <w:kern w:val="2"/>
                <w:sz w:val="21"/>
                <w:szCs w:val="21"/>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9"/>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C6F63"/>
    <w:rsid w:val="000E0AE8"/>
    <w:rsid w:val="001326FF"/>
    <w:rsid w:val="00135278"/>
    <w:rsid w:val="00145DBC"/>
    <w:rsid w:val="00155E5A"/>
    <w:rsid w:val="00171228"/>
    <w:rsid w:val="001A7F19"/>
    <w:rsid w:val="001B31E9"/>
    <w:rsid w:val="001D28E8"/>
    <w:rsid w:val="001F20BC"/>
    <w:rsid w:val="002111AE"/>
    <w:rsid w:val="00227119"/>
    <w:rsid w:val="002858F7"/>
    <w:rsid w:val="002E27E1"/>
    <w:rsid w:val="003044FA"/>
    <w:rsid w:val="003336BC"/>
    <w:rsid w:val="0037561C"/>
    <w:rsid w:val="0039233D"/>
    <w:rsid w:val="003961F7"/>
    <w:rsid w:val="003C66D8"/>
    <w:rsid w:val="003E66A6"/>
    <w:rsid w:val="00414FC8"/>
    <w:rsid w:val="00457E42"/>
    <w:rsid w:val="0047419C"/>
    <w:rsid w:val="004B3994"/>
    <w:rsid w:val="004D29DE"/>
    <w:rsid w:val="004E0481"/>
    <w:rsid w:val="004E7804"/>
    <w:rsid w:val="005639AB"/>
    <w:rsid w:val="00582A1E"/>
    <w:rsid w:val="005911D3"/>
    <w:rsid w:val="005F174F"/>
    <w:rsid w:val="0063410F"/>
    <w:rsid w:val="0065651C"/>
    <w:rsid w:val="00674350"/>
    <w:rsid w:val="0070569B"/>
    <w:rsid w:val="00735FDE"/>
    <w:rsid w:val="007362F6"/>
    <w:rsid w:val="00770F0D"/>
    <w:rsid w:val="00776AF2"/>
    <w:rsid w:val="00785779"/>
    <w:rsid w:val="007A154B"/>
    <w:rsid w:val="007F0380"/>
    <w:rsid w:val="00801B1D"/>
    <w:rsid w:val="008147FF"/>
    <w:rsid w:val="00815F78"/>
    <w:rsid w:val="008207D0"/>
    <w:rsid w:val="008512DF"/>
    <w:rsid w:val="00855020"/>
    <w:rsid w:val="00862256"/>
    <w:rsid w:val="00885EED"/>
    <w:rsid w:val="00892ADC"/>
    <w:rsid w:val="00896971"/>
    <w:rsid w:val="008C455C"/>
    <w:rsid w:val="008E266A"/>
    <w:rsid w:val="008F6642"/>
    <w:rsid w:val="00917C66"/>
    <w:rsid w:val="009349EE"/>
    <w:rsid w:val="00956798"/>
    <w:rsid w:val="009659B3"/>
    <w:rsid w:val="009A2B5C"/>
    <w:rsid w:val="009B3EAE"/>
    <w:rsid w:val="009C3354"/>
    <w:rsid w:val="009D3079"/>
    <w:rsid w:val="00A6366F"/>
    <w:rsid w:val="00A84D68"/>
    <w:rsid w:val="00A85774"/>
    <w:rsid w:val="00AA199F"/>
    <w:rsid w:val="00AB00C2"/>
    <w:rsid w:val="00AB1862"/>
    <w:rsid w:val="00AE48DD"/>
    <w:rsid w:val="00B21E7A"/>
    <w:rsid w:val="00B441BF"/>
    <w:rsid w:val="00BB35F5"/>
    <w:rsid w:val="00BD320C"/>
    <w:rsid w:val="00BE05FE"/>
    <w:rsid w:val="00BF0E05"/>
    <w:rsid w:val="00C41D05"/>
    <w:rsid w:val="00C4325B"/>
    <w:rsid w:val="00C705DD"/>
    <w:rsid w:val="00C76FA2"/>
    <w:rsid w:val="00CA1AB8"/>
    <w:rsid w:val="00CA3A00"/>
    <w:rsid w:val="00CC4A46"/>
    <w:rsid w:val="00CD2F8F"/>
    <w:rsid w:val="00D45246"/>
    <w:rsid w:val="00D62B41"/>
    <w:rsid w:val="00D72E9E"/>
    <w:rsid w:val="00D815D5"/>
    <w:rsid w:val="00DB45CF"/>
    <w:rsid w:val="00DB5724"/>
    <w:rsid w:val="00DF5C03"/>
    <w:rsid w:val="00E0505F"/>
    <w:rsid w:val="00E413E8"/>
    <w:rsid w:val="00E5237E"/>
    <w:rsid w:val="00E53E23"/>
    <w:rsid w:val="00EC2295"/>
    <w:rsid w:val="00ED3FCA"/>
    <w:rsid w:val="00F31667"/>
    <w:rsid w:val="00F617C2"/>
    <w:rsid w:val="00F96D96"/>
    <w:rsid w:val="00FE22C8"/>
    <w:rsid w:val="00FF354F"/>
    <w:rsid w:val="238D2747"/>
    <w:rsid w:val="28AD1D92"/>
    <w:rsid w:val="2C23799B"/>
    <w:rsid w:val="62410BDA"/>
    <w:rsid w:val="62602DFF"/>
    <w:rsid w:val="7A9C19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uiPriority w:val="0"/>
    <w:pPr>
      <w:spacing w:after="0"/>
    </w:pPr>
    <w:rPr>
      <w:sz w:val="18"/>
      <w:szCs w:val="18"/>
    </w:r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8"/>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cs="宋体"/>
      <w:szCs w:val="24"/>
      <w:lang w:eastAsia="zh-CN"/>
    </w:rPr>
  </w:style>
  <w:style w:type="character" w:styleId="7">
    <w:name w:val="Hyperlink"/>
    <w:basedOn w:val="6"/>
    <w:unhideWhenUsed/>
    <w:qFormat/>
    <w:uiPriority w:val="99"/>
    <w:rPr>
      <w:color w:val="0000FF"/>
      <w:u w:val="single"/>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1">
    <w:name w:val="fontstyle01"/>
    <w:basedOn w:val="6"/>
    <w:uiPriority w:val="0"/>
    <w:rPr>
      <w:rFonts w:ascii="CIDFont + F2" w:hAnsi="CIDFont + F2" w:eastAsia="CIDFont + F2" w:cs="CIDFont + F2"/>
      <w:color w:val="000000"/>
      <w:sz w:val="20"/>
      <w:szCs w:val="20"/>
    </w:rPr>
  </w:style>
  <w:style w:type="character" w:customStyle="1" w:styleId="12">
    <w:name w:val="页眉 Char"/>
    <w:basedOn w:val="6"/>
    <w:link w:val="4"/>
    <w:qFormat/>
    <w:uiPriority w:val="0"/>
    <w:rPr>
      <w:rFonts w:eastAsia="PMingLiU"/>
      <w:sz w:val="18"/>
      <w:szCs w:val="18"/>
      <w:lang w:eastAsia="en-US"/>
    </w:rPr>
  </w:style>
  <w:style w:type="character" w:customStyle="1" w:styleId="13">
    <w:name w:val="页脚 Char"/>
    <w:basedOn w:val="6"/>
    <w:link w:val="3"/>
    <w:uiPriority w:val="0"/>
    <w:rPr>
      <w:rFonts w:eastAsia="PMingLiU"/>
      <w:sz w:val="18"/>
      <w:szCs w:val="18"/>
      <w:lang w:eastAsia="en-US"/>
    </w:rPr>
  </w:style>
  <w:style w:type="paragraph" w:styleId="14">
    <w:name w:val="List Paragraph"/>
    <w:basedOn w:val="1"/>
    <w:unhideWhenUsed/>
    <w:qFormat/>
    <w:uiPriority w:val="34"/>
    <w:pPr>
      <w:ind w:firstLine="420" w:firstLineChars="200"/>
    </w:pPr>
  </w:style>
  <w:style w:type="character" w:customStyle="1" w:styleId="15">
    <w:name w:val="批注框文本 Char"/>
    <w:basedOn w:val="6"/>
    <w:link w:val="2"/>
    <w:uiPriority w:val="0"/>
    <w:rPr>
      <w:rFonts w:eastAsia="PMingLiU"/>
      <w:sz w:val="18"/>
      <w:szCs w:val="18"/>
      <w:lang w:eastAsia="en-US"/>
    </w:rPr>
  </w:style>
  <w:style w:type="character" w:customStyle="1" w:styleId="16">
    <w:name w:val="description"/>
    <w:basedOn w:val="6"/>
    <w:uiPriority w:val="0"/>
  </w:style>
  <w:style w:type="character" w:customStyle="1" w:styleId="17">
    <w:name w:val="apple-converted-space"/>
    <w:basedOn w:val="6"/>
    <w:uiPriority w:val="0"/>
  </w:style>
  <w:style w:type="character" w:customStyle="1" w:styleId="18">
    <w:name w:val="HTML 预设格式 Char"/>
    <w:basedOn w:val="6"/>
    <w:link w:val="5"/>
    <w:uiPriority w:val="99"/>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B3990E-EF69-4C2D-B887-1785340398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584</Words>
  <Characters>3334</Characters>
  <Lines>27</Lines>
  <Paragraphs>7</Paragraphs>
  <TotalTime>0</TotalTime>
  <ScaleCrop>false</ScaleCrop>
  <LinksUpToDate>false</LinksUpToDate>
  <CharactersWithSpaces>3911</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2018-09-13T15:36:00Z</dcterms:created>
  <dc:creator>lenovo</dc:creator>
  <cp:lastModifiedBy>x</cp:lastModifiedBy>
  <cp:lastPrinted>2017-01-05T16:24:00Z</cp:lastPrinted>
  <dcterms:modified xsi:type="dcterms:W3CDTF">2018-10-25T01:36:19Z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