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DB4262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诗歌美学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360"/>
        <w:gridCol w:w="369"/>
        <w:gridCol w:w="623"/>
        <w:gridCol w:w="1550"/>
        <w:gridCol w:w="1665"/>
        <w:gridCol w:w="896"/>
        <w:gridCol w:w="708"/>
        <w:gridCol w:w="490"/>
        <w:gridCol w:w="1091"/>
      </w:tblGrid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DB426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DB426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诗歌美学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专业选修课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A875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A87524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r w:rsidR="00A87524" w:rsidRPr="00A87524">
              <w:rPr>
                <w:rFonts w:ascii="宋体" w:eastAsia="宋体" w:hAnsi="宋体"/>
                <w:b/>
                <w:sz w:val="21"/>
                <w:szCs w:val="21"/>
              </w:rPr>
              <w:t>Poetry Aesthetics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DB426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36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/2/2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E92A7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4D0BC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515A9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3463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1-1</w:t>
            </w:r>
            <w:r w:rsidR="00DB426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  <w:r w:rsidR="0034632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75670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周五1、2节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4D0BC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EC43C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  <w:r w:rsidR="001A438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B</w:t>
            </w:r>
            <w:r w:rsidR="00E61CA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  <w:r w:rsidR="001A438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03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DB426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</w:t>
            </w:r>
            <w:r w:rsidR="00DB426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级汉语言文学（师范）</w:t>
            </w:r>
            <w:r w:rsidR="009E17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1、2班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仲雷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13825663620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zhongleiwuda@126.com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733F8F" w:rsidRPr="00B16EF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网络电话及当面答疑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733F8F" w:rsidRPr="00B16EF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D49EC" w:rsidRDefault="00735FDE" w:rsidP="00AD49E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AD49EC" w:rsidRPr="002E27E1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="00391E8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自编教材</w:t>
            </w:r>
          </w:p>
          <w:p w:rsidR="0035695B" w:rsidRDefault="00391E8A" w:rsidP="00AD49E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参考书目：</w:t>
            </w:r>
            <w:r w:rsidR="0035695B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《新诗美学》，吴晓，</w:t>
            </w:r>
            <w:r w:rsidR="0035695B" w:rsidRPr="0035695B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中国社会科学出版社</w:t>
            </w:r>
            <w:r w:rsidR="0035695B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，2018年。</w:t>
            </w:r>
          </w:p>
          <w:p w:rsidR="00391E8A" w:rsidRDefault="0035695B" w:rsidP="00AD49E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《中国现代诗歌欣赏》，李怡主编，高等教育出版社，2004年。</w:t>
            </w:r>
          </w:p>
          <w:p w:rsidR="00733F8F" w:rsidRPr="002E27E1" w:rsidRDefault="0035695B" w:rsidP="00A301F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《中国新诗名作导读》，龙泉明主编，长江文艺出版社，2003年</w:t>
            </w:r>
            <w:r w:rsidR="00A15F8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F502A5" w:rsidRDefault="00735FDE" w:rsidP="006F6002">
            <w:pPr>
              <w:pStyle w:val="ab"/>
              <w:rPr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课程简介</w:t>
            </w:r>
            <w:r>
              <w:rPr>
                <w:rFonts w:ascii="宋体" w:hAnsi="宋体" w:hint="eastAsia"/>
                <w:b/>
                <w:szCs w:val="21"/>
              </w:rPr>
              <w:t>：</w:t>
            </w:r>
            <w:r w:rsidR="001553A5" w:rsidRPr="001553A5">
              <w:rPr>
                <w:rFonts w:ascii="宋体" w:hAnsi="宋体" w:hint="eastAsia"/>
                <w:b/>
                <w:szCs w:val="21"/>
              </w:rPr>
              <w:t>《</w:t>
            </w:r>
            <w:r w:rsidR="00AD49EC">
              <w:rPr>
                <w:rFonts w:ascii="宋体" w:hAnsi="宋体" w:hint="eastAsia"/>
                <w:b/>
                <w:szCs w:val="21"/>
              </w:rPr>
              <w:t>诗歌美学</w:t>
            </w:r>
            <w:r w:rsidR="001553A5" w:rsidRPr="001553A5">
              <w:rPr>
                <w:rFonts w:ascii="宋体" w:hAnsi="宋体" w:hint="eastAsia"/>
                <w:b/>
                <w:szCs w:val="21"/>
              </w:rPr>
              <w:t>》是教育学院（师范学院）</w:t>
            </w:r>
            <w:r w:rsidR="001553A5" w:rsidRPr="001553A5">
              <w:rPr>
                <w:rFonts w:ascii="宋体" w:hAnsi="宋体"/>
                <w:b/>
                <w:szCs w:val="21"/>
              </w:rPr>
              <w:t>201</w:t>
            </w:r>
            <w:r w:rsidR="00AD49EC">
              <w:rPr>
                <w:rFonts w:ascii="宋体" w:hAnsi="宋体" w:hint="eastAsia"/>
                <w:b/>
                <w:szCs w:val="21"/>
              </w:rPr>
              <w:t>6</w:t>
            </w:r>
            <w:r w:rsidR="001553A5" w:rsidRPr="001553A5">
              <w:rPr>
                <w:rFonts w:ascii="宋体" w:hAnsi="宋体" w:hint="eastAsia"/>
                <w:b/>
                <w:szCs w:val="21"/>
              </w:rPr>
              <w:t>级汉语言文学（师范）专业选修课，</w:t>
            </w:r>
            <w:r w:rsidR="00F502A5">
              <w:rPr>
                <w:rFonts w:ascii="宋体" w:hAnsi="宋体" w:hint="eastAsia"/>
                <w:b/>
                <w:szCs w:val="21"/>
              </w:rPr>
              <w:t>该课程</w:t>
            </w:r>
            <w:r w:rsidR="0035695B" w:rsidRPr="0035695B">
              <w:rPr>
                <w:rFonts w:ascii="宋体" w:hAnsi="宋体" w:hint="eastAsia"/>
                <w:b/>
                <w:szCs w:val="21"/>
              </w:rPr>
              <w:t>是一门关于</w:t>
            </w:r>
            <w:r w:rsidR="004C10B4">
              <w:rPr>
                <w:rFonts w:ascii="宋体" w:hAnsi="宋体" w:hint="eastAsia"/>
                <w:b/>
                <w:szCs w:val="21"/>
              </w:rPr>
              <w:t>诗歌的专题研究课</w:t>
            </w:r>
            <w:r w:rsidR="0035695B" w:rsidRPr="0035695B">
              <w:rPr>
                <w:rFonts w:ascii="宋体" w:hAnsi="宋体" w:hint="eastAsia"/>
                <w:b/>
                <w:szCs w:val="21"/>
              </w:rPr>
              <w:t>，具有</w:t>
            </w:r>
            <w:r w:rsidR="00E00014">
              <w:rPr>
                <w:rFonts w:ascii="宋体" w:hAnsi="宋体" w:hint="eastAsia"/>
                <w:b/>
                <w:szCs w:val="21"/>
              </w:rPr>
              <w:t>一定</w:t>
            </w:r>
            <w:r w:rsidR="0035695B" w:rsidRPr="0035695B">
              <w:rPr>
                <w:rFonts w:ascii="宋体" w:hAnsi="宋体" w:hint="eastAsia"/>
                <w:b/>
                <w:szCs w:val="21"/>
              </w:rPr>
              <w:t>的理论研究色彩和现代意识。</w:t>
            </w:r>
            <w:r w:rsidR="007A0C16">
              <w:rPr>
                <w:rFonts w:ascii="宋体" w:hAnsi="宋体" w:hint="eastAsia"/>
                <w:b/>
                <w:szCs w:val="21"/>
              </w:rPr>
              <w:t>该课程不是</w:t>
            </w:r>
            <w:r w:rsidR="007A0C16" w:rsidRPr="007A0C16">
              <w:rPr>
                <w:rFonts w:ascii="宋体" w:hAnsi="宋体" w:hint="eastAsia"/>
                <w:b/>
                <w:szCs w:val="21"/>
              </w:rPr>
              <w:t>纯粹的诗歌理论或文学理论的课，既不介绍西方的诗歌理论和文艺思想，也不梳理中国古典的诗学脉络，而是从中国现代新诗入手，探讨中国现代新诗审美品质和在传播接受的场域中的阅读与鉴赏，以中国新诗的视角来窥测现代诗学的本质与功能。</w:t>
            </w:r>
            <w:r w:rsidR="00394A81">
              <w:rPr>
                <w:rFonts w:ascii="宋体" w:hAnsi="宋体" w:hint="eastAsia"/>
                <w:b/>
                <w:szCs w:val="21"/>
              </w:rPr>
              <w:t>该课程</w:t>
            </w:r>
            <w:r w:rsidR="00394A81" w:rsidRPr="00394A81">
              <w:rPr>
                <w:rFonts w:ascii="宋体" w:hAnsi="宋体" w:hint="eastAsia"/>
                <w:b/>
                <w:szCs w:val="21"/>
              </w:rPr>
              <w:t>主要从两个方面进行讲授，一是关于现代诗歌的理论讲授，包括诗歌本质、意象、语言、理性、误读、纯诗化等，二是以经典诗人诗作为例子，品鉴新诗的现代情感和审美意识，体会中国新诗的艺术魅力。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917C66" w:rsidRDefault="00CC3BDD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C3B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1.</w:t>
            </w:r>
            <w:r w:rsidR="00485931" w:rsidRPr="0048593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在汉语言文学专业学生学习专业基础课程的基础上，就中国新诗发展和研究中的一些重要问题进行专题的教学，以使学生更好地了解新诗的发生与发展线索</w:t>
            </w:r>
            <w:r w:rsidR="0048702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和现代新诗的传播接受问题。</w:t>
            </w:r>
          </w:p>
          <w:p w:rsidR="00CC3BDD" w:rsidRDefault="00CC3BDD" w:rsidP="00CC3BDD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C3B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 w:rsidR="00485931" w:rsidRPr="0048593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掌握新诗的研究动态和成果，把握新诗的评价和审美品格，</w:t>
            </w:r>
            <w:r w:rsidR="0048593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学会品读、鉴赏、评论现代新诗的思想意蕴和现代审美内涵。</w:t>
            </w:r>
          </w:p>
          <w:p w:rsidR="00735FDE" w:rsidRPr="00917C66" w:rsidRDefault="00CC3BDD" w:rsidP="000C4C94">
            <w:pPr>
              <w:spacing w:after="0" w:line="0" w:lineRule="atLeast"/>
              <w:ind w:firstLineChars="196" w:firstLine="413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C3B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 w:rsidR="0048702B" w:rsidRPr="0048702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通过引入</w:t>
            </w:r>
            <w:r w:rsidR="0048702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前沿学术</w:t>
            </w:r>
            <w:r w:rsidR="0048702B" w:rsidRPr="0048702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的研究成果</w:t>
            </w:r>
            <w:r w:rsidR="0048702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来提高学生的理论思维品质，培养学生毕业论文写作和文学研究的能力，</w:t>
            </w:r>
            <w:r w:rsidR="0048702B" w:rsidRPr="0048702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熟悉论文写作和文艺批评鉴赏的方法，通过对</w:t>
            </w:r>
            <w:r w:rsidR="0048702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新诗</w:t>
            </w:r>
            <w:r w:rsidR="0048702B" w:rsidRPr="0048702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精读和赏析，培养良好的阅读习惯和意识，树立正确的文学观念和人生理想。</w:t>
            </w: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DB4262" w:rsidP="0027697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绪论</w:t>
            </w:r>
          </w:p>
        </w:tc>
        <w:tc>
          <w:tcPr>
            <w:tcW w:w="623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9C19CB" w:rsidRDefault="00246BB9" w:rsidP="009C19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DB426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现代诗歌的标准</w:t>
            </w:r>
          </w:p>
          <w:p w:rsidR="00246BB9" w:rsidRPr="002E27E1" w:rsidRDefault="00246BB9" w:rsidP="00711A5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DB426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诗歌的本质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CA2D3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 w:rsidR="00391E8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诗歌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DB426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意境与意象诗歌</w:t>
            </w:r>
          </w:p>
        </w:tc>
        <w:tc>
          <w:tcPr>
            <w:tcW w:w="623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DB426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意境诗与意象诗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DB426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现代诗的意象特征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8346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 w:rsidR="00391E8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诗歌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DB4262" w:rsidP="009C19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现代诗歌的意境</w:t>
            </w:r>
          </w:p>
        </w:tc>
        <w:tc>
          <w:tcPr>
            <w:tcW w:w="623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246BB9" w:rsidRPr="00711A58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DB426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现代诗歌意境特征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DB426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作品解读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391E8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阅读诗歌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4B2AC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文言诗与</w:t>
            </w:r>
            <w:r w:rsidR="00FF7FC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白话诗</w:t>
            </w:r>
          </w:p>
        </w:tc>
        <w:tc>
          <w:tcPr>
            <w:tcW w:w="623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93328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白话诗兴起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难点：</w:t>
            </w:r>
            <w:r w:rsidR="0093328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文言的局限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391E8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阅读诗歌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93328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白话的语言魅力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93328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当代口语诗赏析</w:t>
            </w:r>
          </w:p>
          <w:p w:rsidR="00735FDE" w:rsidRPr="002E27E1" w:rsidRDefault="00246BB9" w:rsidP="009332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93328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白话的雅致化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391E8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阅读诗歌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F53DB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古典诗歌的情感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F53DBB" w:rsidRPr="00F53DB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情景交融与直抒胸臆</w:t>
            </w:r>
          </w:p>
          <w:p w:rsidR="00735FDE" w:rsidRPr="002E27E1" w:rsidRDefault="00246BB9" w:rsidP="00F53DB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F53DBB" w:rsidRPr="00F53DB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宋诗的寓理于景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391E8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阅读诗歌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53DBB" w:rsidP="009C19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现代诗的理性抒情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F53DBB" w:rsidRPr="00F53DB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现代生活的文化反思</w:t>
            </w:r>
          </w:p>
          <w:p w:rsidR="00735FDE" w:rsidRPr="002E27E1" w:rsidRDefault="00246BB9" w:rsidP="00F53DB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F53DBB" w:rsidRPr="00F53DB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现代诗歌的形而上思考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569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35695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阅读诗歌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53DB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晦涩的审美特征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F53DB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晦涩的审美特征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F53DB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晦涩之争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569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阅读诗歌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53DB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晦涩诗歌欣赏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F53DBB" w:rsidRPr="00F53DB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先天共感的体味</w:t>
            </w:r>
          </w:p>
          <w:p w:rsidR="00735FDE" w:rsidRPr="002E27E1" w:rsidRDefault="00F53DBB" w:rsidP="00F53DB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Pr="00F53DB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整体结构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569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阅读诗歌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F1BD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现代诗歌的细读与误读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7F1BD8" w:rsidRPr="007F1BD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误读与审美经验的拓展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7F1BD8" w:rsidRPr="007F1BD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细读与一般性阅读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569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阅读诗歌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C2F83" w:rsidP="00DB426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期中课堂测试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4C0F0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利用诗歌理论分析诗歌作品</w:t>
            </w:r>
          </w:p>
          <w:p w:rsidR="00735FDE" w:rsidRPr="002E27E1" w:rsidRDefault="00246BB9" w:rsidP="007F1BD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4C0F0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限时完成小论文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 w:rsidR="0035695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测试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86A2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286A26">
              <w:rPr>
                <w:rFonts w:ascii="宋体" w:eastAsia="宋体" w:hAnsi="宋体" w:hint="eastAsia"/>
                <w:sz w:val="21"/>
                <w:szCs w:val="21"/>
              </w:rPr>
              <w:t>阅读诗歌</w:t>
            </w:r>
            <w:bookmarkStart w:id="0" w:name="_GoBack"/>
            <w:bookmarkEnd w:id="0"/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F1BD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7F1BD8">
              <w:rPr>
                <w:rFonts w:ascii="宋体" w:eastAsia="宋体" w:hAnsi="宋体" w:hint="eastAsia"/>
                <w:sz w:val="21"/>
                <w:szCs w:val="21"/>
              </w:rPr>
              <w:t>“纯诗”</w:t>
            </w:r>
            <w:r w:rsidR="000F239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理论</w:t>
            </w:r>
            <w:r w:rsidRPr="007F1BD8">
              <w:rPr>
                <w:rFonts w:ascii="宋体" w:eastAsia="宋体" w:hAnsi="宋体" w:hint="eastAsia"/>
                <w:sz w:val="21"/>
                <w:szCs w:val="21"/>
              </w:rPr>
              <w:t>与问题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7F1BD8" w:rsidRPr="007F1BD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中国新诗中的“纯诗”</w:t>
            </w:r>
            <w:r w:rsidR="007F1BD8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  <w:p w:rsidR="00735FDE" w:rsidRPr="002E27E1" w:rsidRDefault="00246BB9" w:rsidP="007F1BD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7F1BD8" w:rsidRPr="007F1BD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西方文论中的“纯诗”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 w:rsidR="0035695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理论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C2F8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C2F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中国新诗戏剧化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8C2F83" w:rsidRPr="008C2F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中国新诗戏剧化</w:t>
            </w:r>
            <w:r w:rsidR="008C2F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发展</w:t>
            </w:r>
          </w:p>
          <w:p w:rsidR="00735FDE" w:rsidRPr="002E27E1" w:rsidRDefault="00246BB9" w:rsidP="007F1BD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8C2F83" w:rsidRPr="008C2F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西方的诗歌戏剧化</w:t>
            </w:r>
            <w:r w:rsidR="008C2F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理论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569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阅读理论</w:t>
            </w:r>
          </w:p>
        </w:tc>
      </w:tr>
      <w:tr w:rsidR="00B915A4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8C2F8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废名的诗歌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953D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废名诗歌赏析</w:t>
            </w:r>
          </w:p>
          <w:p w:rsidR="00B915A4" w:rsidRPr="002E27E1" w:rsidRDefault="00246BB9" w:rsidP="007F1BD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953D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废名诗歌禅学思想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F07E5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分析</w:t>
            </w:r>
            <w:r w:rsidR="009E040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诗作</w:t>
            </w:r>
          </w:p>
        </w:tc>
      </w:tr>
      <w:tr w:rsidR="00B915A4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8C2F8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戴望舒的诗歌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953D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戴望舒诗歌赏析</w:t>
            </w:r>
          </w:p>
          <w:p w:rsidR="00B915A4" w:rsidRPr="002E27E1" w:rsidRDefault="00246BB9" w:rsidP="007F1BD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953D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戴望舒诗歌的古典意蕴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9E040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分析诗作</w:t>
            </w:r>
          </w:p>
        </w:tc>
      </w:tr>
      <w:tr w:rsidR="00DB4262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62" w:rsidRDefault="00DB4262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62" w:rsidRPr="002E27E1" w:rsidRDefault="008C2F8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林庚的诗歌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62" w:rsidRDefault="00DB4262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62" w:rsidRDefault="00DB4262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953D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林庚诗歌赏析</w:t>
            </w:r>
          </w:p>
          <w:p w:rsidR="00DB4262" w:rsidRDefault="00DB4262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953D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林庚诗歌的现代手法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62" w:rsidRDefault="003569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62" w:rsidRDefault="009E040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分析诗作</w:t>
            </w:r>
          </w:p>
        </w:tc>
      </w:tr>
      <w:tr w:rsidR="00DB4262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62" w:rsidRDefault="00DB4262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62" w:rsidRPr="002E27E1" w:rsidRDefault="008C2F8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冯至的诗歌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62" w:rsidRDefault="00DB4262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62" w:rsidRDefault="00DB4262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953D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冯至诗歌赏析</w:t>
            </w:r>
          </w:p>
          <w:p w:rsidR="00DB4262" w:rsidRDefault="00DB4262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953D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《十四行集》的哲学思想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62" w:rsidRDefault="003569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62" w:rsidRDefault="009E040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分析诗作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DB426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C2F8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穆旦的诗歌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F83" w:rsidRPr="008C2F83" w:rsidRDefault="008C2F83" w:rsidP="008C2F8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C2F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953D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穆旦诗歌赏析</w:t>
            </w:r>
          </w:p>
          <w:p w:rsidR="00735FDE" w:rsidRPr="002E27E1" w:rsidRDefault="008C2F83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C2F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953D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穆旦诗歌的现代意蕴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E040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分析诗作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2E27E1" w:rsidRDefault="008C2F83" w:rsidP="00050F3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35FDE" w:rsidRPr="002E27E1" w:rsidRDefault="00F5581C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出勤与课堂表现</w:t>
            </w:r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9322B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D317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不迟到、不早退、不旷课</w:t>
            </w:r>
            <w:r w:rsidR="00F5581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F5581C" w:rsidRPr="001D317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听课状况和回答问题的积极性</w:t>
            </w:r>
          </w:p>
        </w:tc>
        <w:tc>
          <w:tcPr>
            <w:tcW w:w="1581" w:type="dxa"/>
            <w:gridSpan w:val="2"/>
            <w:vAlign w:val="center"/>
          </w:tcPr>
          <w:p w:rsidR="00735FDE" w:rsidRPr="002E27E1" w:rsidRDefault="009322B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</w:t>
            </w:r>
            <w:r w:rsidR="00E52A1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F5581C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F5581C" w:rsidRPr="002E27E1" w:rsidRDefault="008F4368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期中课堂测试</w:t>
            </w:r>
          </w:p>
        </w:tc>
        <w:tc>
          <w:tcPr>
            <w:tcW w:w="5811" w:type="dxa"/>
            <w:gridSpan w:val="6"/>
            <w:vAlign w:val="center"/>
          </w:tcPr>
          <w:p w:rsidR="00F5581C" w:rsidRPr="002E27E1" w:rsidRDefault="00F24E49" w:rsidP="00794CA6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随堂测试，写一篇诗歌赏析文章</w:t>
            </w:r>
          </w:p>
        </w:tc>
        <w:tc>
          <w:tcPr>
            <w:tcW w:w="1581" w:type="dxa"/>
            <w:gridSpan w:val="2"/>
            <w:vAlign w:val="center"/>
          </w:tcPr>
          <w:p w:rsidR="00F5581C" w:rsidRPr="002E27E1" w:rsidRDefault="00F5581C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0.3</w:t>
            </w:r>
          </w:p>
        </w:tc>
      </w:tr>
      <w:tr w:rsidR="00F5581C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F5581C" w:rsidRPr="002E27E1" w:rsidRDefault="00F5581C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</w:p>
        </w:tc>
        <w:tc>
          <w:tcPr>
            <w:tcW w:w="5811" w:type="dxa"/>
            <w:gridSpan w:val="6"/>
            <w:vAlign w:val="center"/>
          </w:tcPr>
          <w:p w:rsidR="00F5581C" w:rsidRPr="002E27E1" w:rsidRDefault="00F5581C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2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按照论文观点是否新颖、表述是否严谨、格式是否规范</w:t>
            </w:r>
          </w:p>
        </w:tc>
        <w:tc>
          <w:tcPr>
            <w:tcW w:w="1581" w:type="dxa"/>
            <w:gridSpan w:val="2"/>
            <w:vAlign w:val="center"/>
          </w:tcPr>
          <w:p w:rsidR="00F5581C" w:rsidRPr="002E27E1" w:rsidRDefault="00F5581C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0.6</w:t>
            </w:r>
          </w:p>
        </w:tc>
      </w:tr>
      <w:tr w:rsidR="00F5581C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5581C" w:rsidRPr="00735FDE" w:rsidRDefault="00F5581C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2018年</w:t>
            </w:r>
            <w:r w:rsidR="0034632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月5日</w:t>
            </w:r>
          </w:p>
        </w:tc>
      </w:tr>
      <w:tr w:rsidR="00F5581C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F5581C" w:rsidRPr="002E27E1" w:rsidRDefault="00F5581C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F5581C" w:rsidRDefault="00F5581C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F5581C" w:rsidRPr="002E27E1" w:rsidRDefault="00F5581C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F5581C" w:rsidRPr="002E27E1" w:rsidRDefault="00F5581C" w:rsidP="00A2477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F5581C" w:rsidRPr="002E27E1" w:rsidRDefault="00F5581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F5581C" w:rsidRPr="002E27E1" w:rsidRDefault="00F5581C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F5581C" w:rsidRPr="002E27E1" w:rsidRDefault="00F5581C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F5581C" w:rsidRPr="002E27E1" w:rsidRDefault="00F5581C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lastRenderedPageBreak/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65651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5E0" w:rsidRDefault="00A405E0" w:rsidP="00896971">
      <w:pPr>
        <w:spacing w:after="0"/>
      </w:pPr>
      <w:r>
        <w:separator/>
      </w:r>
    </w:p>
  </w:endnote>
  <w:endnote w:type="continuationSeparator" w:id="0">
    <w:p w:rsidR="00A405E0" w:rsidRDefault="00A405E0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5E0" w:rsidRDefault="00A405E0" w:rsidP="00896971">
      <w:pPr>
        <w:spacing w:after="0"/>
      </w:pPr>
      <w:r>
        <w:separator/>
      </w:r>
    </w:p>
  </w:footnote>
  <w:footnote w:type="continuationSeparator" w:id="0">
    <w:p w:rsidR="00A405E0" w:rsidRDefault="00A405E0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0DFF"/>
    <w:rsid w:val="000125E1"/>
    <w:rsid w:val="00050F34"/>
    <w:rsid w:val="00061F27"/>
    <w:rsid w:val="0006698D"/>
    <w:rsid w:val="00087B74"/>
    <w:rsid w:val="000B2C87"/>
    <w:rsid w:val="000B626E"/>
    <w:rsid w:val="000C2D4A"/>
    <w:rsid w:val="000C4C94"/>
    <w:rsid w:val="000D254B"/>
    <w:rsid w:val="000E0AE8"/>
    <w:rsid w:val="000F2394"/>
    <w:rsid w:val="001553A5"/>
    <w:rsid w:val="00155E5A"/>
    <w:rsid w:val="00160A1C"/>
    <w:rsid w:val="00165054"/>
    <w:rsid w:val="00171228"/>
    <w:rsid w:val="001755E0"/>
    <w:rsid w:val="001A4385"/>
    <w:rsid w:val="001B31E9"/>
    <w:rsid w:val="001D28E8"/>
    <w:rsid w:val="001F20BC"/>
    <w:rsid w:val="00200D96"/>
    <w:rsid w:val="002111AE"/>
    <w:rsid w:val="002163FB"/>
    <w:rsid w:val="00227119"/>
    <w:rsid w:val="00230D95"/>
    <w:rsid w:val="00245F42"/>
    <w:rsid w:val="00246BB9"/>
    <w:rsid w:val="00276970"/>
    <w:rsid w:val="00286A26"/>
    <w:rsid w:val="002A3A0F"/>
    <w:rsid w:val="002B4B77"/>
    <w:rsid w:val="002D5220"/>
    <w:rsid w:val="002D67E9"/>
    <w:rsid w:val="002E27E1"/>
    <w:rsid w:val="003044FA"/>
    <w:rsid w:val="00346324"/>
    <w:rsid w:val="0035695B"/>
    <w:rsid w:val="0037561C"/>
    <w:rsid w:val="00391E8A"/>
    <w:rsid w:val="00394A81"/>
    <w:rsid w:val="003C66D8"/>
    <w:rsid w:val="003D2D55"/>
    <w:rsid w:val="003E66A6"/>
    <w:rsid w:val="003F5DAD"/>
    <w:rsid w:val="00414FC8"/>
    <w:rsid w:val="00457E42"/>
    <w:rsid w:val="00464306"/>
    <w:rsid w:val="0047671E"/>
    <w:rsid w:val="00485931"/>
    <w:rsid w:val="0048702B"/>
    <w:rsid w:val="004A74EB"/>
    <w:rsid w:val="004B2AC9"/>
    <w:rsid w:val="004B3994"/>
    <w:rsid w:val="004C0F0D"/>
    <w:rsid w:val="004C10B4"/>
    <w:rsid w:val="004D0BCC"/>
    <w:rsid w:val="004E0481"/>
    <w:rsid w:val="004E7804"/>
    <w:rsid w:val="00515A98"/>
    <w:rsid w:val="00534F04"/>
    <w:rsid w:val="005639AB"/>
    <w:rsid w:val="00570DD9"/>
    <w:rsid w:val="00575B6D"/>
    <w:rsid w:val="005911D3"/>
    <w:rsid w:val="00591928"/>
    <w:rsid w:val="00593518"/>
    <w:rsid w:val="005F174F"/>
    <w:rsid w:val="005F2C8E"/>
    <w:rsid w:val="00617014"/>
    <w:rsid w:val="00624CE8"/>
    <w:rsid w:val="006300FF"/>
    <w:rsid w:val="0063410F"/>
    <w:rsid w:val="00635ED7"/>
    <w:rsid w:val="0065651C"/>
    <w:rsid w:val="00672305"/>
    <w:rsid w:val="00694D61"/>
    <w:rsid w:val="006B3E9F"/>
    <w:rsid w:val="006D6B01"/>
    <w:rsid w:val="006F6002"/>
    <w:rsid w:val="00701FB7"/>
    <w:rsid w:val="007078AC"/>
    <w:rsid w:val="00711A58"/>
    <w:rsid w:val="0071361C"/>
    <w:rsid w:val="00713A2D"/>
    <w:rsid w:val="00733F8F"/>
    <w:rsid w:val="00735FDE"/>
    <w:rsid w:val="0075670C"/>
    <w:rsid w:val="00761641"/>
    <w:rsid w:val="00770F0D"/>
    <w:rsid w:val="00776AF2"/>
    <w:rsid w:val="00785779"/>
    <w:rsid w:val="007A0C16"/>
    <w:rsid w:val="007A154B"/>
    <w:rsid w:val="007A3294"/>
    <w:rsid w:val="007D688A"/>
    <w:rsid w:val="007F1BD8"/>
    <w:rsid w:val="008147FF"/>
    <w:rsid w:val="00815F78"/>
    <w:rsid w:val="0083465A"/>
    <w:rsid w:val="00846AFD"/>
    <w:rsid w:val="008512DF"/>
    <w:rsid w:val="00855020"/>
    <w:rsid w:val="00885EED"/>
    <w:rsid w:val="00892ADC"/>
    <w:rsid w:val="00896971"/>
    <w:rsid w:val="008C2F83"/>
    <w:rsid w:val="008F4368"/>
    <w:rsid w:val="008F6642"/>
    <w:rsid w:val="00917C66"/>
    <w:rsid w:val="009322B3"/>
    <w:rsid w:val="00933282"/>
    <w:rsid w:val="009349EE"/>
    <w:rsid w:val="00943C30"/>
    <w:rsid w:val="00953D4C"/>
    <w:rsid w:val="00964CC8"/>
    <w:rsid w:val="00967658"/>
    <w:rsid w:val="00984EF3"/>
    <w:rsid w:val="009858F5"/>
    <w:rsid w:val="009A2B5C"/>
    <w:rsid w:val="009B3EAE"/>
    <w:rsid w:val="009C19CB"/>
    <w:rsid w:val="009C3354"/>
    <w:rsid w:val="009D3079"/>
    <w:rsid w:val="009E0408"/>
    <w:rsid w:val="009E1741"/>
    <w:rsid w:val="009E710A"/>
    <w:rsid w:val="00A15F8D"/>
    <w:rsid w:val="00A24775"/>
    <w:rsid w:val="00A301F7"/>
    <w:rsid w:val="00A405E0"/>
    <w:rsid w:val="00A641CB"/>
    <w:rsid w:val="00A80ACC"/>
    <w:rsid w:val="00A80DBB"/>
    <w:rsid w:val="00A84D68"/>
    <w:rsid w:val="00A85774"/>
    <w:rsid w:val="00A87524"/>
    <w:rsid w:val="00AA199F"/>
    <w:rsid w:val="00AA3475"/>
    <w:rsid w:val="00AA4A26"/>
    <w:rsid w:val="00AB00C2"/>
    <w:rsid w:val="00AD49EC"/>
    <w:rsid w:val="00AE48DD"/>
    <w:rsid w:val="00B02271"/>
    <w:rsid w:val="00B26E86"/>
    <w:rsid w:val="00B43502"/>
    <w:rsid w:val="00B6327D"/>
    <w:rsid w:val="00B915A4"/>
    <w:rsid w:val="00BB35F5"/>
    <w:rsid w:val="00BF7B5F"/>
    <w:rsid w:val="00C41D05"/>
    <w:rsid w:val="00C536D4"/>
    <w:rsid w:val="00C63A07"/>
    <w:rsid w:val="00C644F3"/>
    <w:rsid w:val="00C705DD"/>
    <w:rsid w:val="00C76FA2"/>
    <w:rsid w:val="00C8028E"/>
    <w:rsid w:val="00CA1AB8"/>
    <w:rsid w:val="00CA2D33"/>
    <w:rsid w:val="00CC3BDD"/>
    <w:rsid w:val="00CC4A46"/>
    <w:rsid w:val="00CD2F8F"/>
    <w:rsid w:val="00D45246"/>
    <w:rsid w:val="00D62B41"/>
    <w:rsid w:val="00D910C9"/>
    <w:rsid w:val="00DA1AA9"/>
    <w:rsid w:val="00DA4D57"/>
    <w:rsid w:val="00DB4262"/>
    <w:rsid w:val="00DB45CF"/>
    <w:rsid w:val="00DB5724"/>
    <w:rsid w:val="00DB6446"/>
    <w:rsid w:val="00DE5973"/>
    <w:rsid w:val="00DF3155"/>
    <w:rsid w:val="00DF5C03"/>
    <w:rsid w:val="00E00014"/>
    <w:rsid w:val="00E0505F"/>
    <w:rsid w:val="00E413E8"/>
    <w:rsid w:val="00E52A14"/>
    <w:rsid w:val="00E53E23"/>
    <w:rsid w:val="00E61CAB"/>
    <w:rsid w:val="00E92A77"/>
    <w:rsid w:val="00EC43CE"/>
    <w:rsid w:val="00EC752E"/>
    <w:rsid w:val="00ED3C58"/>
    <w:rsid w:val="00ED3FCA"/>
    <w:rsid w:val="00F07E58"/>
    <w:rsid w:val="00F24E49"/>
    <w:rsid w:val="00F31667"/>
    <w:rsid w:val="00F502A5"/>
    <w:rsid w:val="00F53DBB"/>
    <w:rsid w:val="00F54647"/>
    <w:rsid w:val="00F5581C"/>
    <w:rsid w:val="00F617C2"/>
    <w:rsid w:val="00F87BA7"/>
    <w:rsid w:val="00F96D96"/>
    <w:rsid w:val="00FB0A5F"/>
    <w:rsid w:val="00FE22C8"/>
    <w:rsid w:val="00FF72FA"/>
    <w:rsid w:val="00FF7FCD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4A644"/>
  <w15:docId w15:val="{B3A5BD08-B41A-460B-BC3B-F25AA7EC9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  <w:style w:type="paragraph" w:styleId="ab">
    <w:name w:val="Plain Text"/>
    <w:basedOn w:val="a"/>
    <w:link w:val="ac"/>
    <w:rsid w:val="00F502A5"/>
    <w:pPr>
      <w:widowControl w:val="0"/>
      <w:spacing w:after="0"/>
    </w:pPr>
    <w:rPr>
      <w:rFonts w:ascii="Courier New" w:eastAsia="宋体" w:hAnsi="Courier New"/>
      <w:kern w:val="2"/>
      <w:sz w:val="21"/>
      <w:szCs w:val="20"/>
      <w:lang w:eastAsia="zh-CN"/>
    </w:rPr>
  </w:style>
  <w:style w:type="character" w:customStyle="1" w:styleId="ac">
    <w:name w:val="纯文本 字符"/>
    <w:basedOn w:val="a0"/>
    <w:link w:val="ab"/>
    <w:rsid w:val="00F502A5"/>
    <w:rPr>
      <w:rFonts w:ascii="Courier New" w:hAnsi="Courier New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F47C49-2A73-4F4D-8047-9193A0EB5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355</Words>
  <Characters>2025</Characters>
  <Application>Microsoft Office Word</Application>
  <DocSecurity>0</DocSecurity>
  <Lines>16</Lines>
  <Paragraphs>4</Paragraphs>
  <ScaleCrop>false</ScaleCrop>
  <Company>Microsoft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zhong</cp:lastModifiedBy>
  <cp:revision>128</cp:revision>
  <cp:lastPrinted>2017-01-05T16:24:00Z</cp:lastPrinted>
  <dcterms:created xsi:type="dcterms:W3CDTF">2017-09-01T07:23:00Z</dcterms:created>
  <dcterms:modified xsi:type="dcterms:W3CDTF">2018-09-05T02:54:00Z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