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6D3" w:rsidRPr="00864402" w:rsidRDefault="00864402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864402">
        <w:rPr>
          <w:rFonts w:ascii="宋体" w:eastAsia="宋体" w:hAnsi="宋体" w:hint="eastAsia"/>
          <w:b/>
          <w:sz w:val="32"/>
          <w:szCs w:val="32"/>
          <w:lang w:eastAsia="zh-CN"/>
        </w:rPr>
        <w:t>《美术（</w:t>
      </w:r>
      <w:r w:rsidRPr="00864402">
        <w:rPr>
          <w:rFonts w:ascii="宋体" w:eastAsia="宋体" w:hAnsi="宋体" w:hint="eastAsia"/>
          <w:b/>
          <w:sz w:val="32"/>
          <w:szCs w:val="32"/>
          <w:lang w:eastAsia="zh-CN"/>
        </w:rPr>
        <w:t>一）</w:t>
      </w:r>
      <w:r w:rsidRPr="00864402"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3D76D3" w:rsidRPr="00864402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86440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Pr="00864402">
              <w:rPr>
                <w:rFonts w:ascii="宋体" w:eastAsia="宋体" w:hAnsi="宋体" w:hint="eastAsia"/>
                <w:b/>
                <w:szCs w:val="21"/>
              </w:rPr>
              <w:t>美术</w:t>
            </w:r>
            <w:proofErr w:type="spellEnd"/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（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一）</w:t>
            </w:r>
          </w:p>
        </w:tc>
        <w:tc>
          <w:tcPr>
            <w:tcW w:w="4850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必修课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Art（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1）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Pr="00864402">
              <w:rPr>
                <w:rFonts w:ascii="宋体" w:eastAsia="宋体" w:hAnsi="宋体" w:hint="eastAsia"/>
                <w:b/>
                <w:szCs w:val="21"/>
              </w:rPr>
              <w:t>90/6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/6</w:t>
            </w:r>
          </w:p>
        </w:tc>
        <w:tc>
          <w:tcPr>
            <w:tcW w:w="4850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Pr="00864402">
              <w:rPr>
                <w:rFonts w:ascii="宋体" w:eastAsia="宋体" w:hAnsi="宋体" w:hint="eastAsia"/>
                <w:b/>
                <w:szCs w:val="21"/>
              </w:rPr>
              <w:t>15</w:t>
            </w:r>
            <w:r w:rsidRPr="00864402">
              <w:rPr>
                <w:rFonts w:ascii="宋体" w:eastAsia="宋体" w:hAnsi="宋体" w:hint="eastAsia"/>
                <w:b/>
                <w:szCs w:val="21"/>
              </w:rPr>
              <w:t>周</w:t>
            </w:r>
          </w:p>
        </w:tc>
        <w:tc>
          <w:tcPr>
            <w:tcW w:w="4850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864402">
              <w:rPr>
                <w:rFonts w:ascii="宋体" w:eastAsia="宋体" w:hAnsi="宋体" w:hint="eastAsia"/>
                <w:b/>
                <w:szCs w:val="21"/>
              </w:rPr>
              <w:t>6a203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1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8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级建筑学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教育</w:t>
            </w:r>
            <w:proofErr w:type="spellStart"/>
            <w:r w:rsidRPr="00864402">
              <w:rPr>
                <w:rFonts w:ascii="宋体" w:eastAsia="宋体" w:hAnsi="宋体" w:hint="eastAsia"/>
                <w:b/>
                <w:szCs w:val="21"/>
              </w:rPr>
              <w:t>学院</w:t>
            </w:r>
            <w:proofErr w:type="spellEnd"/>
            <w:r w:rsidRPr="0086440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李淑怡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/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讲师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745774459@qq.com</w:t>
            </w:r>
            <w:proofErr w:type="gramEnd"/>
          </w:p>
        </w:tc>
        <w:bookmarkStart w:id="0" w:name="_GoBack"/>
        <w:bookmarkEnd w:id="0"/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课堂时间、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6a203</w:t>
            </w: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、讲解示范、练习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cs="Arial"/>
                <w:b/>
                <w:sz w:val="21"/>
                <w:szCs w:val="21"/>
                <w:lang w:eastAsia="zh-CN"/>
              </w:rPr>
              <w:t>√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3D76D3" w:rsidRPr="00864402" w:rsidRDefault="00864402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《素描基础教学》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杨景芝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著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人民美术出版社</w:t>
            </w:r>
          </w:p>
          <w:p w:rsidR="003D76D3" w:rsidRPr="00864402" w:rsidRDefault="00864402">
            <w:pPr>
              <w:snapToGrid w:val="0"/>
              <w:spacing w:line="360" w:lineRule="auto"/>
              <w:ind w:firstLineChars="200" w:firstLine="420"/>
              <w:rPr>
                <w:rStyle w:val="allhidden"/>
                <w:rFonts w:ascii="宋体" w:eastAsia="宋体" w:hAnsi="宋体" w:cs="宋体"/>
                <w:color w:val="111111"/>
                <w:sz w:val="21"/>
                <w:szCs w:val="21"/>
              </w:rPr>
            </w:pPr>
            <w:r w:rsidRPr="00864402">
              <w:rPr>
                <w:rStyle w:val="allhidden"/>
                <w:rFonts w:ascii="宋体" w:eastAsia="宋体" w:hAnsi="宋体" w:cs="宋体" w:hint="eastAsia"/>
                <w:color w:val="111111"/>
                <w:sz w:val="21"/>
                <w:szCs w:val="21"/>
              </w:rPr>
              <w:t>《</w:t>
            </w:r>
            <w:proofErr w:type="spellStart"/>
            <w:r w:rsidRPr="00864402">
              <w:rPr>
                <w:rStyle w:val="allhidden"/>
                <w:rFonts w:ascii="宋体" w:eastAsia="宋体" w:hAnsi="宋体" w:cs="宋体" w:hint="eastAsia"/>
                <w:color w:val="111111"/>
                <w:sz w:val="21"/>
                <w:szCs w:val="21"/>
              </w:rPr>
              <w:t>石膏几何体素描教程</w:t>
            </w:r>
            <w:proofErr w:type="spellEnd"/>
            <w:r w:rsidRPr="00864402">
              <w:rPr>
                <w:rStyle w:val="allhidden"/>
                <w:rFonts w:ascii="宋体" w:eastAsia="宋体" w:hAnsi="宋体" w:cs="宋体" w:hint="eastAsia"/>
                <w:color w:val="111111"/>
                <w:sz w:val="21"/>
                <w:szCs w:val="21"/>
              </w:rPr>
              <w:t>》</w:t>
            </w:r>
          </w:p>
          <w:p w:rsidR="003D76D3" w:rsidRPr="00864402" w:rsidRDefault="00864402">
            <w:pPr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Style w:val="allhidden"/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《静物素描教程》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  </w:t>
            </w:r>
          </w:p>
          <w:p w:rsidR="003D76D3" w:rsidRPr="00864402" w:rsidRDefault="00864402">
            <w:pPr>
              <w:snapToGrid w:val="0"/>
              <w:spacing w:line="360" w:lineRule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 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《素描技法》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proofErr w:type="gramStart"/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颜铁良</w:t>
            </w:r>
            <w:proofErr w:type="gramEnd"/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著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中国教育出版社</w:t>
            </w: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ind w:firstLineChars="213" w:firstLine="447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《素描研究》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冯健亲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著上海人民美术出版社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spacing w:line="360" w:lineRule="auto"/>
              <w:ind w:firstLineChars="200" w:firstLine="422"/>
              <w:outlineLvl w:val="0"/>
              <w:rPr>
                <w:rFonts w:ascii="宋体" w:eastAsia="宋体" w:hAnsi="宋体"/>
                <w:b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美术（一）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是建筑学本科专业基础必修课程，大一上学期教学主要内容是几何石膏体素描和静物素描。几何体素描是绘画里的一门基础造型训练手法，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是造型艺术基本功之一，它以锻炼观察力和表达物象的形体、结构、明暗关系为目的，训练造型能力。同时学习透视法，了解空间透视关系，培养空间想象力。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静物素描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进一步训练对物体的肌理、质感、量感等技法表现能力。由此研究和掌握各物质形体结构和材料表现规律和应用手法。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课程中穿插速写练习，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提高造型表现力、创造力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3D76D3" w:rsidRPr="00864402" w:rsidRDefault="003D76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76D3" w:rsidRPr="00864402" w:rsidRDefault="003D76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D76D3" w:rsidRPr="00864402">
        <w:trPr>
          <w:trHeight w:val="2920"/>
          <w:jc w:val="center"/>
        </w:trPr>
        <w:tc>
          <w:tcPr>
            <w:tcW w:w="6216" w:type="dxa"/>
            <w:gridSpan w:val="6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64402" w:rsidRPr="00864402" w:rsidRDefault="0086440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3D76D3" w:rsidRPr="00864402" w:rsidRDefault="00864402">
            <w:pPr>
              <w:spacing w:after="0" w:line="0" w:lineRule="atLeast"/>
              <w:ind w:firstLineChars="226" w:firstLine="476"/>
              <w:rPr>
                <w:rFonts w:ascii="宋体" w:eastAsia="宋体" w:hAnsi="宋体" w:cs="宋体"/>
                <w:color w:val="111111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8644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理解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几何形体和静物素描素是素描的初级阶段，几何形体为简洁概括的抽象形体，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理解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准确的造型的方法及透视原理，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掌握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明暗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变化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规律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。</w:t>
            </w: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8644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运用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正确的观察方法，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在写生中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培养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正确的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思考模式，培养空间逻辑认识能力。</w:t>
            </w: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Pr="008644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分析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几何形体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和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静物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的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素描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关系、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概括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表现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手法和深入刻画的技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法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，进而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  <w:lang w:eastAsia="zh-CN"/>
              </w:rPr>
              <w:t>培养对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肌理、质感、量感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、光影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等技法表现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能力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 w:rsidRPr="008644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综合评价，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同学们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自觉能动的创造意识，调动内在的审美经验，开发未知的视觉美学领域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3D76D3" w:rsidRPr="00864402" w:rsidRDefault="003D76D3">
            <w:pPr>
              <w:spacing w:after="0" w:line="0" w:lineRule="atLeast"/>
              <w:rPr>
                <w:rFonts w:ascii="宋体" w:eastAsia="宋体" w:hAnsi="宋体" w:hint="eastAsia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Pr="0086440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86440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864402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■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C3.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具有工程实践所需技术、技巧及使用工具的能力；</w:t>
            </w:r>
          </w:p>
          <w:p w:rsidR="00864402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</w:pPr>
          </w:p>
          <w:p w:rsidR="003D76D3" w:rsidRPr="00864402" w:rsidRDefault="00864402" w:rsidP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■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C8.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具有较好的人文艺术和社会科学素养，较强的社会责任感和良好的职业道德。</w:t>
            </w:r>
            <w:r w:rsidRPr="0086440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3D76D3" w:rsidRPr="00864402" w:rsidRDefault="008644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素描概论</w:t>
            </w:r>
            <w:proofErr w:type="spellEnd"/>
          </w:p>
        </w:tc>
        <w:tc>
          <w:tcPr>
            <w:tcW w:w="623" w:type="dxa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重点：了解素描的意义、作用</w:t>
            </w:r>
          </w:p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难点：认识当代素描多元化表现技法</w:t>
            </w:r>
          </w:p>
        </w:tc>
        <w:tc>
          <w:tcPr>
            <w:tcW w:w="1198" w:type="dxa"/>
            <w:gridSpan w:val="2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center"/>
          </w:tcPr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透视关系</w:t>
            </w:r>
            <w:proofErr w:type="spellEnd"/>
          </w:p>
        </w:tc>
        <w:tc>
          <w:tcPr>
            <w:tcW w:w="623" w:type="dxa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重点：学习透视原理</w:t>
            </w:r>
          </w:p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864402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 xml:space="preserve"> 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掌握</w:t>
            </w:r>
            <w:r w:rsidRPr="00864402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透视</w:t>
            </w:r>
            <w:r w:rsidRPr="00864402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基本规律</w:t>
            </w:r>
          </w:p>
        </w:tc>
        <w:tc>
          <w:tcPr>
            <w:tcW w:w="1198" w:type="dxa"/>
            <w:gridSpan w:val="2"/>
          </w:tcPr>
          <w:p w:rsidR="003D76D3" w:rsidRPr="00864402" w:rsidRDefault="00864402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center"/>
          </w:tcPr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石膏几何体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</w:rPr>
              <w:t>素描</w:t>
            </w:r>
            <w:proofErr w:type="spellEnd"/>
          </w:p>
        </w:tc>
        <w:tc>
          <w:tcPr>
            <w:tcW w:w="623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4111" w:type="dxa"/>
            <w:gridSpan w:val="3"/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重点难点：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线条流畅，构图完整，结构造型准确，表现力强</w:t>
            </w:r>
          </w:p>
        </w:tc>
        <w:tc>
          <w:tcPr>
            <w:tcW w:w="1198" w:type="dxa"/>
            <w:gridSpan w:val="2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写生练习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9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-1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静物</w:t>
            </w:r>
            <w:r w:rsidRPr="00864402">
              <w:rPr>
                <w:rFonts w:ascii="宋体" w:eastAsia="宋体" w:hAnsi="宋体" w:cs="宋体" w:hint="eastAsia"/>
                <w:color w:val="111111"/>
                <w:sz w:val="21"/>
                <w:szCs w:val="21"/>
              </w:rPr>
              <w:t>素描</w:t>
            </w:r>
            <w:proofErr w:type="spellEnd"/>
          </w:p>
        </w:tc>
        <w:tc>
          <w:tcPr>
            <w:tcW w:w="623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24</w:t>
            </w:r>
          </w:p>
        </w:tc>
        <w:tc>
          <w:tcPr>
            <w:tcW w:w="4111" w:type="dxa"/>
            <w:gridSpan w:val="3"/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重点难点：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肌理质感，明暗调子素描关系（黑、白、灰关系）</w:t>
            </w:r>
          </w:p>
        </w:tc>
        <w:tc>
          <w:tcPr>
            <w:tcW w:w="1198" w:type="dxa"/>
            <w:gridSpan w:val="2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写生练习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-1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石膏、静物素描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18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重点难点：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不同材质的表现手法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写生练习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</w:rPr>
              <w:t>-1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建筑内外空间的构建及光影分析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3D76D3" w:rsidRPr="00864402" w:rsidRDefault="00864402">
            <w:pPr>
              <w:pStyle w:val="2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重点难点</w:t>
            </w:r>
            <w:r w:rsidRPr="00864402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：掌握</w:t>
            </w:r>
            <w:r w:rsidRPr="00864402">
              <w:rPr>
                <w:rFonts w:ascii="宋体" w:eastAsia="宋体" w:hAnsi="宋体" w:cs="宋体" w:hint="eastAsia"/>
                <w:iCs/>
                <w:sz w:val="21"/>
                <w:szCs w:val="21"/>
                <w:lang w:eastAsia="zh-CN"/>
              </w:rPr>
              <w:t>空间透视方法、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建筑的内外结构空间对比、构图、比例</w:t>
            </w: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等关系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D76D3" w:rsidRPr="00864402" w:rsidRDefault="00864402">
            <w:pPr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写生练习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3D76D3" w:rsidRPr="00864402" w:rsidRDefault="00864402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3D76D3" w:rsidRPr="00864402" w:rsidRDefault="0086440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3D76D3" w:rsidRPr="00864402" w:rsidRDefault="0086440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D76D3" w:rsidRPr="00864402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迟到、请假、旷课不超过</w:t>
            </w: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0.</w:t>
            </w:r>
            <w:r w:rsidRPr="00864402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szCs w:val="21"/>
              </w:rPr>
              <w:t>积极参与至少一次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0.1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864402">
              <w:rPr>
                <w:rFonts w:ascii="宋体" w:eastAsia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szCs w:val="21"/>
              </w:rPr>
              <w:t>5-8</w:t>
            </w:r>
            <w:r w:rsidRPr="00864402">
              <w:rPr>
                <w:rFonts w:ascii="宋体" w:eastAsia="宋体" w:hAnsi="宋体" w:hint="eastAsia"/>
                <w:szCs w:val="21"/>
              </w:rPr>
              <w:t>次</w:t>
            </w:r>
          </w:p>
        </w:tc>
        <w:tc>
          <w:tcPr>
            <w:tcW w:w="1581" w:type="dxa"/>
            <w:gridSpan w:val="2"/>
            <w:vAlign w:val="center"/>
          </w:tcPr>
          <w:p w:rsidR="003D76D3" w:rsidRPr="00864402" w:rsidRDefault="00864402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Cs w:val="21"/>
                <w:lang w:eastAsia="zh-CN"/>
              </w:rPr>
              <w:t>0.7</w:t>
            </w:r>
          </w:p>
        </w:tc>
      </w:tr>
      <w:tr w:rsidR="003D76D3" w:rsidRPr="0086440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D76D3" w:rsidRPr="00864402" w:rsidRDefault="0086440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86440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2018/9/4</w:t>
            </w:r>
          </w:p>
        </w:tc>
      </w:tr>
      <w:tr w:rsidR="003D76D3" w:rsidRPr="00864402">
        <w:trPr>
          <w:trHeight w:val="2351"/>
          <w:jc w:val="center"/>
        </w:trPr>
        <w:tc>
          <w:tcPr>
            <w:tcW w:w="9401" w:type="dxa"/>
            <w:gridSpan w:val="10"/>
          </w:tcPr>
          <w:p w:rsidR="003D76D3" w:rsidRPr="00864402" w:rsidRDefault="00864402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3D76D3" w:rsidRPr="00864402" w:rsidRDefault="003D76D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76D3" w:rsidRPr="00864402" w:rsidRDefault="003D76D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D76D3" w:rsidRPr="00864402" w:rsidRDefault="00864402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D76D3" w:rsidRPr="00864402" w:rsidRDefault="003D76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D76D3" w:rsidRPr="00864402" w:rsidRDefault="003D76D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D76D3" w:rsidRPr="00864402" w:rsidRDefault="00864402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 w:rsidRPr="008644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3D76D3" w:rsidRPr="00864402" w:rsidRDefault="003D76D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D76D3" w:rsidRPr="00864402" w:rsidRDefault="008644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864402">
        <w:rPr>
          <w:rFonts w:ascii="宋体" w:eastAsia="宋体" w:hAnsi="宋体"/>
          <w:b/>
          <w:bCs/>
          <w:sz w:val="21"/>
          <w:szCs w:val="21"/>
          <w:lang w:eastAsia="zh-CN"/>
        </w:rPr>
        <w:t>注：</w:t>
      </w:r>
      <w:r w:rsidRPr="00864402">
        <w:rPr>
          <w:rFonts w:ascii="宋体" w:eastAsia="宋体" w:hAnsi="宋体" w:hint="eastAsia"/>
          <w:b/>
          <w:bCs/>
          <w:sz w:val="21"/>
          <w:szCs w:val="21"/>
          <w:lang w:eastAsia="zh-CN"/>
        </w:rPr>
        <w:t>1</w:t>
      </w:r>
      <w:r w:rsidRPr="00864402"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3D76D3" w:rsidRPr="00864402" w:rsidRDefault="008644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864402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3D76D3" w:rsidRPr="00864402" w:rsidRDefault="008644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3D76D3" w:rsidRPr="00864402" w:rsidRDefault="00864402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4</w:t>
      </w:r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864402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3D76D3" w:rsidRPr="00864402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D76D3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64402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4D941E1"/>
    <w:rsid w:val="076F6F72"/>
    <w:rsid w:val="0F10590A"/>
    <w:rsid w:val="0F830058"/>
    <w:rsid w:val="19470E59"/>
    <w:rsid w:val="1E647247"/>
    <w:rsid w:val="28AD1D92"/>
    <w:rsid w:val="2A4F12A3"/>
    <w:rsid w:val="2C23799B"/>
    <w:rsid w:val="4D9E1F7C"/>
    <w:rsid w:val="578D1C93"/>
    <w:rsid w:val="5EC51463"/>
    <w:rsid w:val="62602DFF"/>
    <w:rsid w:val="661B42A0"/>
    <w:rsid w:val="6E0A1793"/>
    <w:rsid w:val="73C42718"/>
    <w:rsid w:val="7CCB0257"/>
    <w:rsid w:val="7E86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CFE75D"/>
  <w15:docId w15:val="{7D6189AD-6EEE-4314-AB6D-A3193A77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line="480" w:lineRule="auto"/>
    </w:pPr>
  </w:style>
  <w:style w:type="character" w:styleId="a9">
    <w:name w:val="FollowedHyperlink"/>
    <w:basedOn w:val="a0"/>
    <w:rPr>
      <w:color w:val="0000FF"/>
      <w:u w:val="none"/>
    </w:rPr>
  </w:style>
  <w:style w:type="character" w:styleId="aa">
    <w:name w:val="Hyperlink"/>
    <w:basedOn w:val="a0"/>
    <w:rPr>
      <w:color w:val="0000FF"/>
      <w:u w:val="none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10">
    <w:name w:val="列表段落1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  <w:style w:type="character" w:customStyle="1" w:styleId="allhidden">
    <w:name w:val="all hidde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A045C1-748B-4BD5-8A8D-B2B7297C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253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3</cp:revision>
  <cp:lastPrinted>2017-01-05T16:24:00Z</cp:lastPrinted>
  <dcterms:created xsi:type="dcterms:W3CDTF">2017-09-01T07:23:00Z</dcterms:created>
  <dcterms:modified xsi:type="dcterms:W3CDTF">2018-09-08T08:28:00Z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