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3BD" w:rsidRDefault="00037BAF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《声乐基础</w:t>
      </w:r>
      <w:r w:rsidR="00D23C24">
        <w:rPr>
          <w:rFonts w:ascii="宋体" w:eastAsiaTheme="minorEastAsia" w:hAnsi="宋体" w:hint="eastAsia"/>
          <w:b/>
          <w:sz w:val="32"/>
          <w:szCs w:val="32"/>
          <w:lang w:eastAsia="zh-CN"/>
        </w:rPr>
        <w:t>2</w:t>
      </w:r>
      <w:bookmarkStart w:id="0" w:name="_GoBack"/>
      <w:bookmarkEnd w:id="0"/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413"/>
        <w:gridCol w:w="345"/>
        <w:gridCol w:w="569"/>
        <w:gridCol w:w="1627"/>
        <w:gridCol w:w="1667"/>
        <w:gridCol w:w="866"/>
        <w:gridCol w:w="992"/>
        <w:gridCol w:w="1218"/>
      </w:tblGrid>
      <w:tr w:rsidR="003233BD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声乐基础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43" w:type="dxa"/>
            <w:gridSpan w:val="4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必修</w:t>
            </w:r>
          </w:p>
        </w:tc>
      </w:tr>
      <w:tr w:rsidR="003233BD">
        <w:trPr>
          <w:trHeight w:val="340"/>
          <w:jc w:val="center"/>
        </w:trPr>
        <w:tc>
          <w:tcPr>
            <w:tcW w:w="9292" w:type="dxa"/>
            <w:gridSpan w:val="9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hAnsi="宋体"/>
                <w:b/>
                <w:szCs w:val="21"/>
              </w:rPr>
              <w:t xml:space="preserve">Vocal Foundation 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2</w:t>
            </w:r>
          </w:p>
        </w:tc>
      </w:tr>
      <w:tr w:rsidR="003233BD">
        <w:trPr>
          <w:trHeight w:val="381"/>
          <w:jc w:val="center"/>
        </w:trPr>
        <w:tc>
          <w:tcPr>
            <w:tcW w:w="4549" w:type="dxa"/>
            <w:gridSpan w:val="5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>
              <w:rPr>
                <w:rFonts w:ascii="宋体" w:hAnsi="宋体" w:hint="eastAsia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6</w:t>
            </w:r>
            <w:r>
              <w:rPr>
                <w:rFonts w:ascii="宋体" w:hAnsi="宋体" w:hint="eastAsia"/>
                <w:b/>
                <w:szCs w:val="21"/>
              </w:rPr>
              <w:t>/1/0.5</w:t>
            </w:r>
          </w:p>
        </w:tc>
        <w:tc>
          <w:tcPr>
            <w:tcW w:w="4743" w:type="dxa"/>
            <w:gridSpan w:val="4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其中实验学时：0</w:t>
            </w:r>
          </w:p>
        </w:tc>
      </w:tr>
      <w:tr w:rsidR="003233BD">
        <w:trPr>
          <w:trHeight w:val="340"/>
          <w:jc w:val="center"/>
        </w:trPr>
        <w:tc>
          <w:tcPr>
            <w:tcW w:w="9292" w:type="dxa"/>
            <w:gridSpan w:val="9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乐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理、视唱练耳等</w:t>
            </w:r>
          </w:p>
        </w:tc>
      </w:tr>
      <w:tr w:rsidR="003233BD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hint="eastAsia"/>
                <w:szCs w:val="21"/>
              </w:rPr>
              <w:t>根据课表</w:t>
            </w:r>
          </w:p>
        </w:tc>
        <w:tc>
          <w:tcPr>
            <w:tcW w:w="4743" w:type="dxa"/>
            <w:gridSpan w:val="4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授课地点：A15</w:t>
            </w:r>
            <w:r>
              <w:rPr>
                <w:rFonts w:ascii="宋体" w:eastAsia="宋体" w:hAnsi="宋体"/>
                <w:b/>
                <w:sz w:val="21"/>
                <w:szCs w:val="21"/>
              </w:rPr>
              <w:t>0</w:t>
            </w:r>
          </w:p>
        </w:tc>
      </w:tr>
      <w:tr w:rsidR="003233BD">
        <w:trPr>
          <w:trHeight w:val="380"/>
          <w:jc w:val="center"/>
        </w:trPr>
        <w:tc>
          <w:tcPr>
            <w:tcW w:w="9292" w:type="dxa"/>
            <w:gridSpan w:val="9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教育学院 ( 17级音乐教育1班</w:t>
            </w:r>
            <w:r>
              <w:rPr>
                <w:rFonts w:ascii="宋体" w:eastAsia="宋体" w:hAnsi="宋体"/>
                <w:szCs w:val="21"/>
                <w:lang w:eastAsia="zh-CN"/>
              </w:rPr>
              <w:t>、2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班)</w:t>
            </w:r>
          </w:p>
        </w:tc>
      </w:tr>
      <w:tr w:rsidR="003233BD">
        <w:trPr>
          <w:trHeight w:val="340"/>
          <w:jc w:val="center"/>
        </w:trPr>
        <w:tc>
          <w:tcPr>
            <w:tcW w:w="9292" w:type="dxa"/>
            <w:gridSpan w:val="9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教育学院</w:t>
            </w:r>
          </w:p>
        </w:tc>
      </w:tr>
      <w:tr w:rsidR="003233BD">
        <w:trPr>
          <w:trHeight w:val="340"/>
          <w:jc w:val="center"/>
        </w:trPr>
        <w:tc>
          <w:tcPr>
            <w:tcW w:w="9292" w:type="dxa"/>
            <w:gridSpan w:val="9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李泽</w:t>
            </w:r>
          </w:p>
        </w:tc>
      </w:tr>
      <w:tr w:rsidR="003233BD">
        <w:trPr>
          <w:trHeight w:val="325"/>
          <w:jc w:val="center"/>
        </w:trPr>
        <w:tc>
          <w:tcPr>
            <w:tcW w:w="4549" w:type="dxa"/>
            <w:gridSpan w:val="5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15889355566</w:t>
            </w:r>
          </w:p>
        </w:tc>
        <w:tc>
          <w:tcPr>
            <w:tcW w:w="4743" w:type="dxa"/>
            <w:gridSpan w:val="4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/>
                <w:b/>
                <w:sz w:val="21"/>
                <w:szCs w:val="21"/>
              </w:rPr>
              <w:t>693620593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@qq.com</w:t>
            </w:r>
          </w:p>
        </w:tc>
      </w:tr>
      <w:tr w:rsidR="003233BD">
        <w:trPr>
          <w:trHeight w:val="340"/>
          <w:jc w:val="center"/>
        </w:trPr>
        <w:tc>
          <w:tcPr>
            <w:tcW w:w="9292" w:type="dxa"/>
            <w:gridSpan w:val="9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（教育学院）艺术楼教师琴房</w:t>
            </w:r>
          </w:p>
        </w:tc>
      </w:tr>
      <w:tr w:rsidR="003233BD">
        <w:trPr>
          <w:trHeight w:val="340"/>
          <w:jc w:val="center"/>
        </w:trPr>
        <w:tc>
          <w:tcPr>
            <w:tcW w:w="9292" w:type="dxa"/>
            <w:gridSpan w:val="9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3233BD">
        <w:trPr>
          <w:trHeight w:val="898"/>
          <w:jc w:val="center"/>
        </w:trPr>
        <w:tc>
          <w:tcPr>
            <w:tcW w:w="9292" w:type="dxa"/>
            <w:gridSpan w:val="9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《高等艺术院校 声乐教材 美声唱法、民族女声卷、男声卷》 陈星、杨学进等主编  上海音乐出版社；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</w:t>
            </w:r>
          </w:p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《重唱与表演唱 》王培喜等  西南师范大学出版社</w:t>
            </w:r>
          </w:p>
        </w:tc>
      </w:tr>
      <w:tr w:rsidR="003233BD">
        <w:trPr>
          <w:trHeight w:val="340"/>
          <w:jc w:val="center"/>
        </w:trPr>
        <w:tc>
          <w:tcPr>
            <w:tcW w:w="9292" w:type="dxa"/>
            <w:gridSpan w:val="9"/>
            <w:vAlign w:val="center"/>
          </w:tcPr>
          <w:p w:rsidR="003233BD" w:rsidRDefault="00037BAF" w:rsidP="00037BAF">
            <w:pPr>
              <w:tabs>
                <w:tab w:val="left" w:pos="1440"/>
              </w:tabs>
              <w:spacing w:line="312" w:lineRule="auto"/>
              <w:ind w:leftChars="-171" w:left="-410" w:rightChars="-159" w:right="-382" w:firstLineChars="150" w:firstLine="316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3233BD" w:rsidRDefault="00037BAF">
            <w:pPr>
              <w:tabs>
                <w:tab w:val="left" w:pos="1440"/>
              </w:tabs>
              <w:spacing w:line="312" w:lineRule="auto"/>
              <w:ind w:left="57" w:right="57" w:firstLineChars="150" w:firstLine="300"/>
              <w:jc w:val="left"/>
              <w:outlineLvl w:val="0"/>
              <w:rPr>
                <w:rFonts w:ascii="宋体" w:hAnsi="宋体"/>
                <w:b/>
                <w:sz w:val="20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20"/>
                <w:szCs w:val="18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教学目的和任务是了解声乐课程基本理论体系和发展历史。认识歌唱发声的基本原理，建立正确的声音概念。学会和掌握正确发声的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  <w:p w:rsidR="003233BD" w:rsidRDefault="003233B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233BD" w:rsidRDefault="003233B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3233BD">
        <w:trPr>
          <w:trHeight w:val="2920"/>
          <w:jc w:val="center"/>
        </w:trPr>
        <w:tc>
          <w:tcPr>
            <w:tcW w:w="6216" w:type="dxa"/>
            <w:gridSpan w:val="6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3233BD" w:rsidRDefault="00037BAF">
            <w:pPr>
              <w:pStyle w:val="a3"/>
              <w:spacing w:line="312" w:lineRule="auto"/>
              <w:ind w:firstLineChars="150" w:firstLine="360"/>
              <w:rPr>
                <w:rFonts w:hAnsi="宋体"/>
              </w:rPr>
            </w:pPr>
            <w:r>
              <w:rPr>
                <w:rFonts w:hAnsi="宋体" w:hint="eastAsia"/>
              </w:rPr>
              <w:t xml:space="preserve">   本课程对前期所修课程如《乐理》、《视唱练耳》有严格的要求，要求学生必须把所学的知识融会贯通于声乐作品的演唱当中，尤其是在演唱过程中与钢琴伴奏的合作能力等问题的训练。对后续课程《曲式分析》《歌曲作法》等是互为补充、互相作用的关系。</w:t>
            </w:r>
          </w:p>
          <w:p w:rsidR="003233BD" w:rsidRDefault="003233BD" w:rsidP="00037BAF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233BD" w:rsidRDefault="003233BD" w:rsidP="00037BAF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076" w:type="dxa"/>
            <w:gridSpan w:val="3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3233BD" w:rsidRDefault="00037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3233BD">
        <w:trPr>
          <w:trHeight w:val="340"/>
          <w:jc w:val="center"/>
        </w:trPr>
        <w:tc>
          <w:tcPr>
            <w:tcW w:w="9292" w:type="dxa"/>
            <w:gridSpan w:val="9"/>
            <w:shd w:val="clear" w:color="auto" w:fill="C0C0C0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3233BD">
        <w:trPr>
          <w:trHeight w:val="340"/>
          <w:jc w:val="center"/>
        </w:trPr>
        <w:tc>
          <w:tcPr>
            <w:tcW w:w="595" w:type="dxa"/>
            <w:tcMar>
              <w:left w:w="28" w:type="dxa"/>
              <w:right w:w="28" w:type="dxa"/>
            </w:tcMar>
            <w:vAlign w:val="center"/>
          </w:tcPr>
          <w:p w:rsidR="003233BD" w:rsidRDefault="00037B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58" w:type="dxa"/>
            <w:gridSpan w:val="2"/>
            <w:tcMar>
              <w:left w:w="28" w:type="dxa"/>
              <w:right w:w="28" w:type="dxa"/>
            </w:tcMar>
            <w:vAlign w:val="center"/>
          </w:tcPr>
          <w:p w:rsidR="003233BD" w:rsidRDefault="00037B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69" w:type="dxa"/>
            <w:tcMar>
              <w:left w:w="28" w:type="dxa"/>
              <w:right w:w="28" w:type="dxa"/>
            </w:tcMar>
            <w:vAlign w:val="center"/>
          </w:tcPr>
          <w:p w:rsidR="003233BD" w:rsidRDefault="00037B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60" w:type="dxa"/>
            <w:gridSpan w:val="3"/>
            <w:tcMar>
              <w:left w:w="28" w:type="dxa"/>
              <w:right w:w="28" w:type="dxa"/>
            </w:tcMar>
            <w:vAlign w:val="center"/>
          </w:tcPr>
          <w:p w:rsidR="003233BD" w:rsidRDefault="00037B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3233BD" w:rsidRDefault="00037B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218" w:type="dxa"/>
            <w:tcMar>
              <w:left w:w="28" w:type="dxa"/>
              <w:right w:w="28" w:type="dxa"/>
            </w:tcMar>
            <w:vAlign w:val="center"/>
          </w:tcPr>
          <w:p w:rsidR="003233BD" w:rsidRDefault="00037B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3233BD">
        <w:trPr>
          <w:trHeight w:val="340"/>
          <w:jc w:val="center"/>
        </w:trPr>
        <w:tc>
          <w:tcPr>
            <w:tcW w:w="595" w:type="dxa"/>
            <w:vAlign w:val="center"/>
          </w:tcPr>
          <w:p w:rsidR="003233BD" w:rsidRDefault="00037BA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58" w:type="dxa"/>
            <w:gridSpan w:val="2"/>
            <w:vAlign w:val="center"/>
          </w:tcPr>
          <w:p w:rsidR="003233BD" w:rsidRDefault="00037BA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复习气息的用法</w:t>
            </w:r>
          </w:p>
        </w:tc>
        <w:tc>
          <w:tcPr>
            <w:tcW w:w="569" w:type="dxa"/>
            <w:vAlign w:val="center"/>
          </w:tcPr>
          <w:p w:rsidR="003233BD" w:rsidRDefault="00037BA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160" w:type="dxa"/>
            <w:gridSpan w:val="3"/>
            <w:vAlign w:val="center"/>
          </w:tcPr>
          <w:p w:rsidR="003233BD" w:rsidRDefault="00037BA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了解学生假期学习情况，布置作业</w:t>
            </w:r>
          </w:p>
        </w:tc>
        <w:tc>
          <w:tcPr>
            <w:tcW w:w="992" w:type="dxa"/>
            <w:vAlign w:val="center"/>
          </w:tcPr>
          <w:p w:rsidR="003233BD" w:rsidRDefault="00037BA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218" w:type="dxa"/>
            <w:vAlign w:val="center"/>
          </w:tcPr>
          <w:p w:rsidR="003233BD" w:rsidRDefault="00037BA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3233BD">
        <w:trPr>
          <w:trHeight w:val="340"/>
          <w:jc w:val="center"/>
        </w:trPr>
        <w:tc>
          <w:tcPr>
            <w:tcW w:w="595" w:type="dxa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758" w:type="dxa"/>
            <w:gridSpan w:val="2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梳理对气息概念的认识以及气息和声音的关系</w:t>
            </w:r>
          </w:p>
        </w:tc>
        <w:tc>
          <w:tcPr>
            <w:tcW w:w="569" w:type="dxa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160" w:type="dxa"/>
            <w:gridSpan w:val="3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给学生示范正确气息的运用，掌握腰腹肌肉的对抗以及保持</w:t>
            </w:r>
          </w:p>
        </w:tc>
        <w:tc>
          <w:tcPr>
            <w:tcW w:w="992" w:type="dxa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218" w:type="dxa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3233BD">
        <w:trPr>
          <w:trHeight w:val="340"/>
          <w:jc w:val="center"/>
        </w:trPr>
        <w:tc>
          <w:tcPr>
            <w:tcW w:w="595" w:type="dxa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58" w:type="dxa"/>
            <w:gridSpan w:val="2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气息的巩固</w:t>
            </w:r>
          </w:p>
        </w:tc>
        <w:tc>
          <w:tcPr>
            <w:tcW w:w="569" w:type="dxa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160" w:type="dxa"/>
            <w:gridSpan w:val="3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通过简单的发声练习巩固用腰腹肌肉对气息的控制</w:t>
            </w:r>
          </w:p>
        </w:tc>
        <w:tc>
          <w:tcPr>
            <w:tcW w:w="992" w:type="dxa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218" w:type="dxa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3233BD">
        <w:trPr>
          <w:trHeight w:val="340"/>
          <w:jc w:val="center"/>
        </w:trPr>
        <w:tc>
          <w:tcPr>
            <w:tcW w:w="595" w:type="dxa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58" w:type="dxa"/>
            <w:gridSpan w:val="2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气息的强化</w:t>
            </w:r>
          </w:p>
        </w:tc>
        <w:tc>
          <w:tcPr>
            <w:tcW w:w="569" w:type="dxa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160" w:type="dxa"/>
            <w:gridSpan w:val="3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218" w:type="dxa"/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3233BD">
        <w:trPr>
          <w:trHeight w:val="340"/>
          <w:jc w:val="center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歌唱的姿势、呼吸打开喉咙等基础知识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bottom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3233BD">
        <w:trPr>
          <w:trHeight w:val="340"/>
          <w:jc w:val="center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歌唱的姿势、呼吸打开喉咙等基础知识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bottom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3233BD">
        <w:trPr>
          <w:trHeight w:val="34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发声与演唱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发声训练及歌曲演唱和处理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3233BD">
        <w:trPr>
          <w:trHeight w:val="34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发声与演唱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发声训练及歌曲演唱和处理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3233BD">
        <w:trPr>
          <w:trHeight w:val="34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与钢琴伴奏的合作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开始正谱伴奏合作完整演唱，要求熟知作品前奏及间奏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3233BD">
        <w:trPr>
          <w:trHeight w:val="34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发声与演唱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发声训练及歌曲演唱和处理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3233BD">
        <w:trPr>
          <w:trHeight w:val="34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发声与演唱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3233BD">
        <w:trPr>
          <w:trHeight w:val="34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发声与演唱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3233BD">
        <w:trPr>
          <w:trHeight w:val="34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发声与演唱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3233BD">
        <w:trPr>
          <w:trHeight w:val="4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发声与演唱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3233BD">
        <w:trPr>
          <w:trHeight w:val="4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处理作品合伴奏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hint="eastAsia"/>
                <w:lang w:eastAsia="zh-CN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处理作品，要求伴奏和演唱者默契配合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布置相关曲目背谱</w:t>
            </w:r>
          </w:p>
        </w:tc>
      </w:tr>
      <w:tr w:rsidR="003233BD">
        <w:trPr>
          <w:trHeight w:val="4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处理作品合伴奏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hint="eastAsia"/>
                <w:lang w:eastAsia="zh-CN"/>
              </w:rPr>
              <w:t>1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处理作品，要求伴奏和演唱者默契配合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BD" w:rsidRDefault="00037BAF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布置相关曲目背谱</w:t>
            </w:r>
          </w:p>
        </w:tc>
      </w:tr>
      <w:tr w:rsidR="003233BD">
        <w:trPr>
          <w:trHeight w:val="340"/>
          <w:jc w:val="center"/>
        </w:trPr>
        <w:tc>
          <w:tcPr>
            <w:tcW w:w="2353" w:type="dxa"/>
            <w:gridSpan w:val="3"/>
            <w:tcBorders>
              <w:top w:val="single" w:sz="4" w:space="0" w:color="auto"/>
            </w:tcBorders>
            <w:vAlign w:val="center"/>
          </w:tcPr>
          <w:p w:rsidR="003233BD" w:rsidRDefault="00037BAF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939" w:type="dxa"/>
            <w:gridSpan w:val="6"/>
            <w:tcBorders>
              <w:top w:val="single" w:sz="4" w:space="0" w:color="auto"/>
            </w:tcBorders>
            <w:vAlign w:val="center"/>
          </w:tcPr>
          <w:p w:rsidR="003233BD" w:rsidRDefault="00037BA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</w:tr>
      <w:tr w:rsidR="003233BD">
        <w:trPr>
          <w:trHeight w:val="340"/>
          <w:jc w:val="center"/>
        </w:trPr>
        <w:tc>
          <w:tcPr>
            <w:tcW w:w="9292" w:type="dxa"/>
            <w:gridSpan w:val="9"/>
            <w:shd w:val="clear" w:color="auto" w:fill="C0C0C0"/>
            <w:vAlign w:val="center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3233BD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233BD" w:rsidRDefault="00037BAF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074" w:type="dxa"/>
            <w:gridSpan w:val="5"/>
            <w:vAlign w:val="center"/>
          </w:tcPr>
          <w:p w:rsidR="003233BD" w:rsidRDefault="00037BAF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2210" w:type="dxa"/>
            <w:gridSpan w:val="2"/>
            <w:vAlign w:val="center"/>
          </w:tcPr>
          <w:p w:rsidR="003233BD" w:rsidRDefault="00037BAF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3233BD">
        <w:trPr>
          <w:trHeight w:val="396"/>
          <w:jc w:val="center"/>
        </w:trPr>
        <w:tc>
          <w:tcPr>
            <w:tcW w:w="2008" w:type="dxa"/>
            <w:gridSpan w:val="2"/>
            <w:vAlign w:val="center"/>
          </w:tcPr>
          <w:p w:rsidR="003233BD" w:rsidRDefault="00037BA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到堂情况</w:t>
            </w:r>
          </w:p>
        </w:tc>
        <w:tc>
          <w:tcPr>
            <w:tcW w:w="5074" w:type="dxa"/>
            <w:gridSpan w:val="5"/>
            <w:vAlign w:val="center"/>
          </w:tcPr>
          <w:p w:rsidR="003233BD" w:rsidRDefault="00037BA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迟到1分/次，旷课10分/节，扣完为止</w:t>
            </w:r>
          </w:p>
        </w:tc>
        <w:tc>
          <w:tcPr>
            <w:tcW w:w="2210" w:type="dxa"/>
            <w:gridSpan w:val="2"/>
            <w:vAlign w:val="center"/>
          </w:tcPr>
          <w:p w:rsidR="003233BD" w:rsidRDefault="00037BA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5%</w:t>
            </w:r>
          </w:p>
        </w:tc>
      </w:tr>
      <w:tr w:rsidR="003233BD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233BD" w:rsidRDefault="00037BA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课堂讨论</w:t>
            </w:r>
          </w:p>
        </w:tc>
        <w:tc>
          <w:tcPr>
            <w:tcW w:w="5074" w:type="dxa"/>
            <w:gridSpan w:val="5"/>
            <w:vAlign w:val="center"/>
          </w:tcPr>
          <w:p w:rsidR="003233BD" w:rsidRDefault="00037BA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课堂讨论，是学生经过自己的思考后的结果，应提倡和鼓励，根据学习表现可作为平时成绩考核依据</w:t>
            </w:r>
          </w:p>
        </w:tc>
        <w:tc>
          <w:tcPr>
            <w:tcW w:w="2210" w:type="dxa"/>
            <w:gridSpan w:val="2"/>
            <w:vAlign w:val="center"/>
          </w:tcPr>
          <w:p w:rsidR="003233BD" w:rsidRDefault="00037BA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5%</w:t>
            </w:r>
          </w:p>
        </w:tc>
      </w:tr>
      <w:tr w:rsidR="003233BD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233BD" w:rsidRDefault="00037BA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完成作业</w:t>
            </w:r>
          </w:p>
        </w:tc>
        <w:tc>
          <w:tcPr>
            <w:tcW w:w="5074" w:type="dxa"/>
            <w:gridSpan w:val="5"/>
            <w:vAlign w:val="center"/>
          </w:tcPr>
          <w:p w:rsidR="003233BD" w:rsidRDefault="00037BA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以每节课回课情况为主要依据</w:t>
            </w:r>
          </w:p>
        </w:tc>
        <w:tc>
          <w:tcPr>
            <w:tcW w:w="2210" w:type="dxa"/>
            <w:gridSpan w:val="2"/>
            <w:vAlign w:val="center"/>
          </w:tcPr>
          <w:p w:rsidR="003233BD" w:rsidRDefault="00037BA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10%</w:t>
            </w:r>
          </w:p>
        </w:tc>
      </w:tr>
      <w:tr w:rsidR="003233BD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233BD" w:rsidRDefault="00037BA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单元测试</w:t>
            </w:r>
          </w:p>
        </w:tc>
        <w:tc>
          <w:tcPr>
            <w:tcW w:w="5074" w:type="dxa"/>
            <w:gridSpan w:val="5"/>
            <w:vAlign w:val="center"/>
          </w:tcPr>
          <w:p w:rsidR="003233BD" w:rsidRDefault="00037BA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依据教学期中观摩集体评分</w:t>
            </w:r>
          </w:p>
        </w:tc>
        <w:tc>
          <w:tcPr>
            <w:tcW w:w="2210" w:type="dxa"/>
            <w:gridSpan w:val="2"/>
            <w:vAlign w:val="center"/>
          </w:tcPr>
          <w:p w:rsidR="003233BD" w:rsidRDefault="00037BA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10%</w:t>
            </w:r>
          </w:p>
        </w:tc>
      </w:tr>
      <w:tr w:rsidR="003233BD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233BD" w:rsidRDefault="00037BA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期末考核</w:t>
            </w:r>
          </w:p>
        </w:tc>
        <w:tc>
          <w:tcPr>
            <w:tcW w:w="5074" w:type="dxa"/>
            <w:gridSpan w:val="5"/>
            <w:vAlign w:val="center"/>
          </w:tcPr>
          <w:p w:rsidR="003233BD" w:rsidRDefault="00037BA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全院专业课考试</w:t>
            </w:r>
          </w:p>
        </w:tc>
        <w:tc>
          <w:tcPr>
            <w:tcW w:w="2210" w:type="dxa"/>
            <w:gridSpan w:val="2"/>
            <w:vAlign w:val="center"/>
          </w:tcPr>
          <w:p w:rsidR="003233BD" w:rsidRDefault="00037BA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70%</w:t>
            </w:r>
          </w:p>
        </w:tc>
      </w:tr>
      <w:tr w:rsidR="003233BD">
        <w:trPr>
          <w:trHeight w:val="340"/>
          <w:jc w:val="center"/>
        </w:trPr>
        <w:tc>
          <w:tcPr>
            <w:tcW w:w="9292" w:type="dxa"/>
            <w:gridSpan w:val="9"/>
            <w:vAlign w:val="center"/>
          </w:tcPr>
          <w:p w:rsidR="003233BD" w:rsidRDefault="00037BA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</w:p>
        </w:tc>
      </w:tr>
      <w:tr w:rsidR="003233BD">
        <w:trPr>
          <w:trHeight w:val="2351"/>
          <w:jc w:val="center"/>
        </w:trPr>
        <w:tc>
          <w:tcPr>
            <w:tcW w:w="9292" w:type="dxa"/>
            <w:gridSpan w:val="9"/>
          </w:tcPr>
          <w:p w:rsidR="003233BD" w:rsidRDefault="00037BAF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3233BD" w:rsidRDefault="003233BD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233BD" w:rsidRDefault="003233BD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233BD" w:rsidRDefault="00037BAF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3233BD" w:rsidRDefault="003233B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233BD" w:rsidRDefault="003233BD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233BD" w:rsidRDefault="00037BAF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3233BD" w:rsidRDefault="003233B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233BD" w:rsidRDefault="00037BAF" w:rsidP="00037BAF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3233BD" w:rsidRDefault="00037BAF" w:rsidP="00037BAF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3233BD" w:rsidRDefault="00037BAF" w:rsidP="00037BAF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3233BD" w:rsidRDefault="00037BAF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 w:rsidR="003233BD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宋体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3BD"/>
    <w:rsid w:val="00037BAF"/>
    <w:rsid w:val="003233BD"/>
    <w:rsid w:val="00D2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semiHidden="0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Char"/>
    <w:qFormat/>
    <w:rPr>
      <w:rFonts w:ascii="宋体" w:hAnsi="Courier New"/>
      <w:kern w:val="2"/>
      <w:sz w:val="24"/>
    </w:rPr>
  </w:style>
  <w:style w:type="paragraph" w:styleId="a4">
    <w:name w:val="Balloon Text"/>
    <w:basedOn w:val="a"/>
    <w:link w:val="Char0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2">
    <w:name w:val="页眉 Char"/>
    <w:basedOn w:val="a0"/>
    <w:link w:val="a6"/>
    <w:qFormat/>
    <w:rPr>
      <w:rFonts w:eastAsia="PMingLiU"/>
      <w:sz w:val="18"/>
      <w:szCs w:val="18"/>
      <w:lang w:eastAsia="en-US"/>
    </w:rPr>
  </w:style>
  <w:style w:type="character" w:customStyle="1" w:styleId="Char1">
    <w:name w:val="页脚 Char"/>
    <w:basedOn w:val="a0"/>
    <w:link w:val="a5"/>
    <w:qFormat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qFormat/>
    <w:rPr>
      <w:rFonts w:eastAsia="PMingLiU"/>
      <w:sz w:val="18"/>
      <w:szCs w:val="18"/>
      <w:lang w:eastAsia="en-US"/>
    </w:rPr>
  </w:style>
  <w:style w:type="character" w:customStyle="1" w:styleId="Char">
    <w:name w:val="纯文本 Char"/>
    <w:basedOn w:val="a0"/>
    <w:link w:val="a3"/>
    <w:qFormat/>
    <w:rPr>
      <w:rFonts w:ascii="宋体" w:hAnsi="Courier New"/>
      <w:kern w:val="2"/>
      <w:sz w:val="24"/>
    </w:rPr>
  </w:style>
  <w:style w:type="character" w:customStyle="1" w:styleId="10">
    <w:name w:val="纯文本字符1"/>
    <w:basedOn w:val="a0"/>
    <w:semiHidden/>
    <w:qFormat/>
    <w:rPr>
      <w:rFonts w:ascii="宋体" w:hAnsi="Courier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semiHidden="0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Char"/>
    <w:qFormat/>
    <w:rPr>
      <w:rFonts w:ascii="宋体" w:hAnsi="Courier New"/>
      <w:kern w:val="2"/>
      <w:sz w:val="24"/>
    </w:rPr>
  </w:style>
  <w:style w:type="paragraph" w:styleId="a4">
    <w:name w:val="Balloon Text"/>
    <w:basedOn w:val="a"/>
    <w:link w:val="Char0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2">
    <w:name w:val="页眉 Char"/>
    <w:basedOn w:val="a0"/>
    <w:link w:val="a6"/>
    <w:qFormat/>
    <w:rPr>
      <w:rFonts w:eastAsia="PMingLiU"/>
      <w:sz w:val="18"/>
      <w:szCs w:val="18"/>
      <w:lang w:eastAsia="en-US"/>
    </w:rPr>
  </w:style>
  <w:style w:type="character" w:customStyle="1" w:styleId="Char1">
    <w:name w:val="页脚 Char"/>
    <w:basedOn w:val="a0"/>
    <w:link w:val="a5"/>
    <w:qFormat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qFormat/>
    <w:rPr>
      <w:rFonts w:eastAsia="PMingLiU"/>
      <w:sz w:val="18"/>
      <w:szCs w:val="18"/>
      <w:lang w:eastAsia="en-US"/>
    </w:rPr>
  </w:style>
  <w:style w:type="character" w:customStyle="1" w:styleId="Char">
    <w:name w:val="纯文本 Char"/>
    <w:basedOn w:val="a0"/>
    <w:link w:val="a3"/>
    <w:qFormat/>
    <w:rPr>
      <w:rFonts w:ascii="宋体" w:hAnsi="Courier New"/>
      <w:kern w:val="2"/>
      <w:sz w:val="24"/>
    </w:rPr>
  </w:style>
  <w:style w:type="character" w:customStyle="1" w:styleId="10">
    <w:name w:val="纯文本字符1"/>
    <w:basedOn w:val="a0"/>
    <w:semiHidden/>
    <w:qFormat/>
    <w:rPr>
      <w:rFonts w:ascii="宋体" w:hAnsi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315</Words>
  <Characters>1801</Characters>
  <Application>Microsoft Office Word</Application>
  <DocSecurity>0</DocSecurity>
  <Lines>15</Lines>
  <Paragraphs>4</Paragraphs>
  <ScaleCrop>false</ScaleCrop>
  <Company>Microsoft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xb21cn</cp:lastModifiedBy>
  <cp:revision>2</cp:revision>
  <cp:lastPrinted>2017-01-07T08:24:00Z</cp:lastPrinted>
  <dcterms:created xsi:type="dcterms:W3CDTF">2018-04-01T14:28:00Z</dcterms:created>
  <dcterms:modified xsi:type="dcterms:W3CDTF">2018-04-01T14:28:00Z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2052-8.2.0</vt:lpwstr>
  </property>
</Properties>
</file>