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801F0B">
        <w:rPr>
          <w:rFonts w:ascii="宋体" w:eastAsiaTheme="minorEastAsia" w:hAnsi="宋体" w:hint="eastAsia"/>
          <w:b/>
          <w:sz w:val="32"/>
          <w:szCs w:val="32"/>
          <w:lang w:eastAsia="zh-CN"/>
        </w:rPr>
        <w:t>中外舞蹈史</w:t>
      </w:r>
      <w:r w:rsidR="007E2177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986"/>
        <w:gridCol w:w="369"/>
        <w:gridCol w:w="440"/>
        <w:gridCol w:w="2078"/>
        <w:gridCol w:w="2930"/>
        <w:gridCol w:w="323"/>
        <w:gridCol w:w="488"/>
        <w:gridCol w:w="1091"/>
      </w:tblGrid>
      <w:tr w:rsidR="002E27E1" w:rsidRPr="007E2177" w:rsidTr="00203541">
        <w:trPr>
          <w:trHeight w:val="340"/>
          <w:jc w:val="center"/>
        </w:trPr>
        <w:tc>
          <w:tcPr>
            <w:tcW w:w="4569" w:type="dxa"/>
            <w:gridSpan w:val="5"/>
            <w:vAlign w:val="center"/>
          </w:tcPr>
          <w:p w:rsidR="002E27E1" w:rsidRPr="007E2177" w:rsidRDefault="002E27E1" w:rsidP="00E70F6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课程名称：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中外舞蹈史</w:t>
            </w:r>
            <w:r w:rsidR="00E70F68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1</w:t>
            </w:r>
          </w:p>
        </w:tc>
        <w:tc>
          <w:tcPr>
            <w:tcW w:w="4832" w:type="dxa"/>
            <w:gridSpan w:val="4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课程类别</w:t>
            </w:r>
            <w:r w:rsidR="00735FDE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（必修/选修）</w:t>
            </w: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：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必修</w:t>
            </w:r>
          </w:p>
        </w:tc>
      </w:tr>
      <w:tr w:rsidR="002E27E1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课程英文名称：</w:t>
            </w:r>
            <w:r w:rsidR="00801F0B" w:rsidRPr="007E2177"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4"/>
                <w:lang w:eastAsia="zh-CN"/>
              </w:rPr>
              <w:t>History kt Chinese and foreign dance</w:t>
            </w:r>
            <w:r w:rsidR="00E70F68"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4"/>
                <w:lang w:eastAsia="zh-CN"/>
              </w:rPr>
              <w:t>1</w:t>
            </w:r>
          </w:p>
        </w:tc>
      </w:tr>
      <w:tr w:rsidR="002E27E1" w:rsidRPr="007E2177" w:rsidTr="00203541">
        <w:trPr>
          <w:trHeight w:val="340"/>
          <w:jc w:val="center"/>
        </w:trPr>
        <w:tc>
          <w:tcPr>
            <w:tcW w:w="4569" w:type="dxa"/>
            <w:gridSpan w:val="5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总学时/周学时/学分：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32/2/2</w:t>
            </w:r>
          </w:p>
        </w:tc>
        <w:tc>
          <w:tcPr>
            <w:tcW w:w="4832" w:type="dxa"/>
            <w:gridSpan w:val="4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其中实验学时：</w:t>
            </w:r>
          </w:p>
        </w:tc>
      </w:tr>
      <w:tr w:rsidR="002111AE" w:rsidRPr="007E2177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7E2177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 xml:space="preserve">先修课程： 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舞蹈作品欣赏</w:t>
            </w:r>
          </w:p>
        </w:tc>
      </w:tr>
      <w:tr w:rsidR="002E27E1" w:rsidRPr="007E2177" w:rsidTr="00203541">
        <w:trPr>
          <w:trHeight w:val="340"/>
          <w:jc w:val="center"/>
        </w:trPr>
        <w:tc>
          <w:tcPr>
            <w:tcW w:w="4569" w:type="dxa"/>
            <w:gridSpan w:val="5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授课时间：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周四3、4节</w:t>
            </w:r>
          </w:p>
        </w:tc>
        <w:tc>
          <w:tcPr>
            <w:tcW w:w="4832" w:type="dxa"/>
            <w:gridSpan w:val="4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授课地点：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艺-301</w:t>
            </w:r>
          </w:p>
        </w:tc>
      </w:tr>
      <w:tr w:rsidR="002E27E1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 xml:space="preserve">授课对象： 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2016级音乐学（舞蹈）</w:t>
            </w:r>
            <w:r w:rsidR="00FB4758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1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班</w:t>
            </w:r>
          </w:p>
        </w:tc>
      </w:tr>
      <w:tr w:rsidR="002E27E1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开课院</w:t>
            </w:r>
            <w:r w:rsidR="009A2B5C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系</w:t>
            </w: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：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教育学院（师范学院）</w:t>
            </w:r>
          </w:p>
        </w:tc>
      </w:tr>
      <w:tr w:rsidR="002E27E1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任课教师姓名/职称：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副教授</w:t>
            </w:r>
          </w:p>
        </w:tc>
      </w:tr>
      <w:tr w:rsidR="002E27E1" w:rsidRPr="007E2177" w:rsidTr="00203541">
        <w:trPr>
          <w:trHeight w:val="340"/>
          <w:jc w:val="center"/>
        </w:trPr>
        <w:tc>
          <w:tcPr>
            <w:tcW w:w="4569" w:type="dxa"/>
            <w:gridSpan w:val="5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联系电话：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13922953322、6552</w:t>
            </w:r>
          </w:p>
        </w:tc>
        <w:tc>
          <w:tcPr>
            <w:tcW w:w="4832" w:type="dxa"/>
            <w:gridSpan w:val="4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Email: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290249260@qq.com</w:t>
            </w:r>
          </w:p>
        </w:tc>
      </w:tr>
      <w:tr w:rsidR="002E27E1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7E217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答疑时间、地点与方式：</w:t>
            </w:r>
          </w:p>
        </w:tc>
      </w:tr>
      <w:tr w:rsidR="00735FDE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7E217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Cs w:val="24"/>
                <w:lang w:eastAsia="zh-CN"/>
              </w:rPr>
              <w:t>课程考核方式：</w:t>
            </w:r>
            <w:r w:rsidRPr="007E2177"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eastAsia="zh-CN"/>
              </w:rPr>
              <w:t>开卷</w:t>
            </w: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（   ）</w:t>
            </w:r>
            <w:r w:rsidR="00801F0B" w:rsidRPr="007E2177"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eastAsia="zh-CN"/>
              </w:rPr>
              <w:t xml:space="preserve">  </w:t>
            </w:r>
            <w:r w:rsidRPr="007E2177"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eastAsia="zh-CN"/>
              </w:rPr>
              <w:t xml:space="preserve">  闭卷</w:t>
            </w: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（</w:t>
            </w:r>
            <w:r w:rsidR="00801F0B"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√</w:t>
            </w: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 xml:space="preserve"> ）   </w:t>
            </w:r>
            <w:r w:rsidRPr="007E2177"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eastAsia="zh-CN"/>
              </w:rPr>
              <w:t>课程论文</w:t>
            </w: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 xml:space="preserve">（  ）   </w:t>
            </w:r>
            <w:r w:rsidRPr="007E2177"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eastAsia="zh-CN"/>
              </w:rPr>
              <w:t>其它</w:t>
            </w: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（  ）</w:t>
            </w:r>
          </w:p>
        </w:tc>
      </w:tr>
      <w:tr w:rsidR="00735FDE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A6609" w:rsidRPr="007E2177" w:rsidRDefault="00735FDE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b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pacing w:val="2"/>
                <w:szCs w:val="24"/>
                <w:lang w:eastAsia="zh-CN"/>
              </w:rPr>
              <w:t>使用教材：</w:t>
            </w:r>
          </w:p>
          <w:p w:rsidR="00BB055B" w:rsidRPr="007E2177" w:rsidRDefault="00BB055B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王克芬.中国舞蹈发展史[J] .上海:上海人民出版社，1989.</w:t>
            </w:r>
          </w:p>
          <w:p w:rsidR="00BB055B" w:rsidRPr="007E2177" w:rsidRDefault="001A6609" w:rsidP="00BB055B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王宁宁.中国古代乐舞史[J] .山西：山西出版集团山西人民出版社，2009.</w:t>
            </w:r>
          </w:p>
          <w:p w:rsidR="001A6609" w:rsidRPr="007E2177" w:rsidRDefault="00735FDE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pacing w:val="2"/>
                <w:szCs w:val="24"/>
                <w:lang w:eastAsia="zh-CN"/>
              </w:rPr>
              <w:t>教学参考资料：</w:t>
            </w:r>
          </w:p>
          <w:p w:rsidR="001A6609" w:rsidRPr="007E2177" w:rsidRDefault="00BB055B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库尔·特萨克斯著，郭明达译.世界舞蹈史[J] .上海：上海音乐出版社，1996.</w:t>
            </w:r>
          </w:p>
          <w:p w:rsidR="001A6609" w:rsidRPr="007E2177" w:rsidRDefault="00BB055B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朱立人.西方芭蕾史纲[J] .上海:上海音乐出版社,2001</w:t>
            </w:r>
          </w:p>
          <w:p w:rsidR="001A6609" w:rsidRPr="007E2177" w:rsidRDefault="00BB055B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王宏建主编．艺术概论[J]．北京：文化艺术出版社，2010．</w:t>
            </w:r>
          </w:p>
          <w:p w:rsidR="001A6609" w:rsidRPr="007E2177" w:rsidRDefault="00BB055B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刘骏骧.东方人体文化[J] .上海：上海音乐出版社，1996.</w:t>
            </w:r>
          </w:p>
          <w:p w:rsidR="001A6609" w:rsidRPr="007E2177" w:rsidRDefault="00BB055B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白寿彝主编.中国通史[J] .北京：中国社会科学出版社，2007.</w:t>
            </w:r>
          </w:p>
          <w:p w:rsidR="001A6609" w:rsidRPr="007E2177" w:rsidRDefault="00BB055B" w:rsidP="001A6609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约翰·马丁.舞蹈概论[J] .北京：文化艺术出版社，2005.</w:t>
            </w:r>
          </w:p>
          <w:p w:rsidR="00BB055B" w:rsidRPr="007E2177" w:rsidRDefault="00BB055B" w:rsidP="00BB055B">
            <w:pPr>
              <w:snapToGrid w:val="0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欧建平著.世界艺术史-舞蹈卷[M] .北京：东方出版社.2003.</w:t>
            </w:r>
          </w:p>
        </w:tc>
      </w:tr>
      <w:tr w:rsidR="00735FDE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7E2177" w:rsidRDefault="00735FDE" w:rsidP="00FB475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课程简介：</w:t>
            </w:r>
            <w:r w:rsidR="00801F0B"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《中外舞蹈史》2016级音乐学（舞蹈）班的必修课程，其主要内容是系统普及的舞蹈基础理论知识体系，扎实学生的专业知识，拓宽学生的知识面。作为舞蹈专业教学的重要组成部分，它沿着人类社会、艺术发展的历史轨迹，探寻舞蹈艺术的发展沿革，让学生掌握史学知识的同时提升群众文艺班的史外舞蹈的审美情趣，有针对性、策略性和系统性的整合中外舞蹈的资源优势。它与舞蹈技能技巧课之间体现了理论与实践相结合的关系，通过教学使学生掌握中外舞蹈史学的基础理论，为学生更深入地了解、思考、研究舞蹈打下基础，为学生更好地表现舞蹈作品提供了理论指导，实现继续世界舞蹈传统文明，弘扬世界舞蹈传统文化。</w:t>
            </w:r>
          </w:p>
        </w:tc>
      </w:tr>
      <w:tr w:rsidR="00801F0B" w:rsidRPr="007E2177" w:rsidTr="003743D3">
        <w:trPr>
          <w:trHeight w:val="2920"/>
          <w:jc w:val="center"/>
        </w:trPr>
        <w:tc>
          <w:tcPr>
            <w:tcW w:w="9401" w:type="dxa"/>
            <w:gridSpan w:val="9"/>
          </w:tcPr>
          <w:p w:rsidR="00801F0B" w:rsidRPr="007E2177" w:rsidRDefault="00801F0B" w:rsidP="007E2177">
            <w:pPr>
              <w:tabs>
                <w:tab w:val="left" w:pos="1440"/>
              </w:tabs>
              <w:spacing w:after="0" w:line="0" w:lineRule="atLeast"/>
              <w:ind w:firstLineChars="200" w:firstLine="482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课程教学目标</w:t>
            </w:r>
          </w:p>
          <w:p w:rsidR="00801F0B" w:rsidRPr="007E2177" w:rsidRDefault="00801F0B" w:rsidP="007E2177">
            <w:pPr>
              <w:pStyle w:val="a8"/>
              <w:spacing w:line="360" w:lineRule="exact"/>
              <w:ind w:firstLineChars="100" w:firstLine="240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1、知识与技能目标：了解中外舞蹈文化的历史渊源，以中外民俗传统舞蹈为本，立足舞蹈传承的视角，从中外舞蹈文化的意蕴中分析舞蹈形态学。</w:t>
            </w:r>
            <w:r w:rsidRPr="007E217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Cs w:val="24"/>
              </w:rPr>
              <w:t>掌握不同中外舞蹈不同的民俗文化及风情；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多视角</w:t>
            </w:r>
            <w:r w:rsidRPr="007E217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Cs w:val="24"/>
              </w:rPr>
              <w:t>研究中外舞蹈文化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的传播，使学生具有识别中外各种舞蹈的界定能力</w:t>
            </w:r>
            <w:r w:rsidRPr="007E217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Cs w:val="24"/>
              </w:rPr>
              <w:t>，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开发学生学习中外舞蹈的主动性和创造性，掌握舞蹈评论的写作未来的脉搏，传承和发展中外舞蹈文化。</w:t>
            </w:r>
          </w:p>
          <w:p w:rsidR="00801F0B" w:rsidRPr="007E2177" w:rsidRDefault="00801F0B" w:rsidP="007E2177">
            <w:pPr>
              <w:pStyle w:val="a8"/>
              <w:spacing w:line="360" w:lineRule="exact"/>
              <w:ind w:firstLineChars="147" w:firstLine="353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2、过程与方法目标：</w:t>
            </w:r>
          </w:p>
          <w:p w:rsidR="00801F0B" w:rsidRPr="007E2177" w:rsidRDefault="00801F0B" w:rsidP="007E2177">
            <w:pPr>
              <w:pStyle w:val="a8"/>
              <w:spacing w:line="360" w:lineRule="exact"/>
              <w:ind w:firstLineChars="147" w:firstLine="353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4"/>
              </w:rPr>
              <w:t>（1）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由浅入深，循序渐进，从我国原始舞蹈史入手，了解我国古今的舞蹈历史渊源，再进入西方芭蕾史纲，再进入现代舞的发展史，从而让学生掌握中外舞蹈的风格特性。</w:t>
            </w:r>
          </w:p>
          <w:p w:rsidR="00801F0B" w:rsidRPr="007E2177" w:rsidRDefault="00801F0B" w:rsidP="007E2177">
            <w:pPr>
              <w:pStyle w:val="a8"/>
              <w:spacing w:line="360" w:lineRule="exact"/>
              <w:ind w:firstLineChars="147" w:firstLine="353"/>
              <w:rPr>
                <w:rFonts w:asciiTheme="minorEastAsia" w:eastAsiaTheme="minorEastAsia" w:hAnsiTheme="minorEastAsia" w:cs="宋体"/>
                <w:color w:val="000000" w:themeColor="text1"/>
                <w:kern w:val="0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4"/>
              </w:rPr>
              <w:t>（2）结合其他舞蹈课程，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拓展课堂的容量空间，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4"/>
              </w:rPr>
              <w:t>开阔学生文化视野，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开拓学生思维，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lastRenderedPageBreak/>
              <w:t>在世界舞蹈文化风格的格调中，以“作品”调动“思维”，以“文化”促进“风格”，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4"/>
              </w:rPr>
              <w:t>使学生准确地掌握所学中外舞蹈作品和鲜明的时代风格个性，增强快速掌握中外舞蹈不同地域各时期不同风格舞蹈的能力，提升学生的艺术理解力。</w:t>
            </w:r>
          </w:p>
          <w:p w:rsidR="00801F0B" w:rsidRPr="007E2177" w:rsidRDefault="00801F0B" w:rsidP="007E2177">
            <w:pPr>
              <w:pStyle w:val="a8"/>
              <w:spacing w:line="360" w:lineRule="exact"/>
              <w:ind w:firstLineChars="147" w:firstLine="353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4"/>
              </w:rPr>
              <w:t>（3）本课程通过科学的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讲授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4"/>
              </w:rPr>
              <w:t>教学，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结合多媒体，结合与学生谈论及作业练习，欣赏部分经典作品并分析，要求学生阅读相关参考书籍，进入图书馆查资料，激活学生独立撰写舞蹈论文的能力，继承创作发展、突破创新的能力和联想整合的能力</w:t>
            </w:r>
            <w:r w:rsidRPr="007E217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Cs w:val="24"/>
              </w:rPr>
              <w:t>。</w:t>
            </w:r>
          </w:p>
          <w:p w:rsidR="00801F0B" w:rsidRPr="007E2177" w:rsidRDefault="00801F0B" w:rsidP="007E2177">
            <w:pPr>
              <w:tabs>
                <w:tab w:val="left" w:pos="1440"/>
              </w:tabs>
              <w:spacing w:after="0" w:line="0" w:lineRule="atLeast"/>
              <w:ind w:firstLineChars="200" w:firstLine="480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3、情感、态度与价值观发展目标：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立足中外舞蹈文化之根，围绕“基础元素”和“根元素”，维系中外舞蹈文化精神，引领大学生寻找世界各地域族群血脉中生存信仰的源流，完成对“根”的体认，坚实地植根世界人民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上来观察和分析，审视和剖析了历史所遗留下的文化、心态、民族结构，通过平实却极富穿透力的活体，聚焦在区域根脉，从而进入民族繁衍、生生不息的巨大精神内力的真实，在强势文化对弱势文化的挤压现实面前，希冀通过区域文化的土壤寻找一种调和，以弥补新旧价值观念之间的真实地带。</w:t>
            </w:r>
          </w:p>
        </w:tc>
      </w:tr>
      <w:tr w:rsidR="00735FDE" w:rsidRPr="007E21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7E2177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lastRenderedPageBreak/>
              <w:t>理论教学进程表</w:t>
            </w:r>
          </w:p>
        </w:tc>
      </w:tr>
      <w:tr w:rsidR="007E2177" w:rsidRPr="007E2177" w:rsidTr="00503FC3">
        <w:trPr>
          <w:trHeight w:val="340"/>
          <w:jc w:val="center"/>
        </w:trPr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:rsidR="00735FDE" w:rsidRPr="007E2177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周次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  <w:vAlign w:val="center"/>
          </w:tcPr>
          <w:p w:rsidR="00735FDE" w:rsidRPr="007E2177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教学主题</w:t>
            </w:r>
          </w:p>
        </w:tc>
        <w:tc>
          <w:tcPr>
            <w:tcW w:w="8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2177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教学时长</w:t>
            </w:r>
          </w:p>
        </w:tc>
        <w:tc>
          <w:tcPr>
            <w:tcW w:w="500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2177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教学的重点与难点</w:t>
            </w:r>
          </w:p>
        </w:tc>
        <w:tc>
          <w:tcPr>
            <w:tcW w:w="81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2177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7E2177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作业安排</w:t>
            </w:r>
          </w:p>
        </w:tc>
      </w:tr>
      <w:tr w:rsidR="007E2177" w:rsidRPr="007E2177" w:rsidTr="00503FC3">
        <w:trPr>
          <w:trHeight w:val="340"/>
          <w:jc w:val="center"/>
        </w:trPr>
        <w:tc>
          <w:tcPr>
            <w:tcW w:w="696" w:type="dxa"/>
            <w:vAlign w:val="center"/>
          </w:tcPr>
          <w:p w:rsidR="00801F0B" w:rsidRPr="007E2177" w:rsidRDefault="00801F0B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</w:t>
            </w:r>
            <w:r w:rsidR="003134CC"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-2</w:t>
            </w:r>
          </w:p>
        </w:tc>
        <w:tc>
          <w:tcPr>
            <w:tcW w:w="986" w:type="dxa"/>
          </w:tcPr>
          <w:p w:rsidR="00801F0B" w:rsidRPr="007E2177" w:rsidRDefault="000C732B" w:rsidP="003134CC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pacing w:val="2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萌芽期：</w:t>
            </w:r>
            <w:r w:rsidR="00801F0B"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原始舞蹈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pacing w:val="2"/>
                <w:szCs w:val="24"/>
                <w:lang w:eastAsia="zh-CN"/>
              </w:rPr>
              <w:t>的形态</w:t>
            </w:r>
          </w:p>
        </w:tc>
        <w:tc>
          <w:tcPr>
            <w:tcW w:w="809" w:type="dxa"/>
            <w:gridSpan w:val="2"/>
          </w:tcPr>
          <w:p w:rsidR="00801F0B" w:rsidRPr="007E2177" w:rsidRDefault="00801F0B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801F0B" w:rsidRPr="007E2177" w:rsidRDefault="00801F0B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801F0B" w:rsidRPr="007E2177" w:rsidRDefault="00801F0B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4</w:t>
            </w:r>
          </w:p>
        </w:tc>
        <w:tc>
          <w:tcPr>
            <w:tcW w:w="5008" w:type="dxa"/>
            <w:gridSpan w:val="2"/>
          </w:tcPr>
          <w:p w:rsidR="00801F0B" w:rsidRPr="007E2177" w:rsidRDefault="00801F0B" w:rsidP="00B66AA8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重点：</w:t>
            </w:r>
            <w:r w:rsidR="003134CC"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1、了解原始遗存物和文献中的舞蹈；2、掌握原始舞蹈的形式内容和社会功能；3、尝试分析原始舞蹈的特征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。</w:t>
            </w:r>
          </w:p>
          <w:p w:rsidR="00801F0B" w:rsidRPr="007E2177" w:rsidRDefault="00801F0B" w:rsidP="00203541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</w:t>
            </w:r>
            <w:r w:rsidR="003134CC"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点：识别原始舞蹈的遗存物；2</w:t>
            </w:r>
            <w:r w:rsidR="00203541"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、尝试分析原始的舞蹈社会功能，并能举例说明；3、例举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源于劳动、最早的民间歌舞形式、崖画中的舞蹈形象。</w:t>
            </w:r>
          </w:p>
        </w:tc>
        <w:tc>
          <w:tcPr>
            <w:tcW w:w="811" w:type="dxa"/>
            <w:gridSpan w:val="2"/>
          </w:tcPr>
          <w:p w:rsidR="00203541" w:rsidRPr="007E2177" w:rsidRDefault="00203541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801F0B" w:rsidRPr="007E2177" w:rsidRDefault="00801F0B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</w:t>
            </w:r>
            <w:r w:rsidR="000C732B"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多媒体教学</w:t>
            </w:r>
          </w:p>
        </w:tc>
        <w:tc>
          <w:tcPr>
            <w:tcW w:w="1091" w:type="dxa"/>
          </w:tcPr>
          <w:p w:rsidR="003134CC" w:rsidRPr="007E2177" w:rsidRDefault="003134CC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801F0B" w:rsidRPr="007E2177" w:rsidRDefault="00801F0B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203541" w:rsidRPr="007E2177" w:rsidTr="00503FC3">
        <w:trPr>
          <w:trHeight w:val="340"/>
          <w:jc w:val="center"/>
        </w:trPr>
        <w:tc>
          <w:tcPr>
            <w:tcW w:w="696" w:type="dxa"/>
            <w:vAlign w:val="center"/>
          </w:tcPr>
          <w:p w:rsidR="00203541" w:rsidRPr="007E2177" w:rsidRDefault="00203541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3-4</w:t>
            </w:r>
          </w:p>
        </w:tc>
        <w:tc>
          <w:tcPr>
            <w:tcW w:w="986" w:type="dxa"/>
          </w:tcPr>
          <w:p w:rsidR="00203541" w:rsidRPr="007E2177" w:rsidRDefault="00203541" w:rsidP="003134CC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3134CC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3134CC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形成期：夏商周舞蹈的分流</w:t>
            </w:r>
          </w:p>
          <w:p w:rsidR="00203541" w:rsidRPr="007E2177" w:rsidRDefault="00203541" w:rsidP="007E2177">
            <w:pPr>
              <w:spacing w:line="360" w:lineRule="exact"/>
              <w:ind w:firstLineChars="50" w:firstLine="120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809" w:type="dxa"/>
            <w:gridSpan w:val="2"/>
          </w:tcPr>
          <w:p w:rsidR="00203541" w:rsidRPr="007E2177" w:rsidRDefault="00203541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4</w:t>
            </w:r>
          </w:p>
        </w:tc>
        <w:tc>
          <w:tcPr>
            <w:tcW w:w="5008" w:type="dxa"/>
            <w:gridSpan w:val="2"/>
          </w:tcPr>
          <w:p w:rsidR="00203541" w:rsidRPr="007E2177" w:rsidRDefault="00203541" w:rsidP="003134CC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重点：1、了解夏商的乐舞，及其社会功能；2、西周制礼作乐的形成及衰落；3、掌握“六代舞”、“六小舞”成为中国历史上最早美育课程并形成体制，是雅乐体系的开端；4、了解春秋战国时期的乐舞百家争鸣的代表性思想，并例举简单说明。</w:t>
            </w:r>
          </w:p>
          <w:p w:rsidR="00203541" w:rsidRPr="007E2177" w:rsidRDefault="00203541" w:rsidP="003134CC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点：1、理解夏商时代“乐舞奴隶”的出现，使原始舞蹈开始从自娱性表演向表演性方向转化，标志着舞蹈最早审美功能的体现；2、理解夏商周的神权社会，原始祭祀功能被进一步强化，祭祀舞蹈得以较大发展，西周是古代舞蹈发展史的第一个高峰期。</w:t>
            </w:r>
          </w:p>
        </w:tc>
        <w:tc>
          <w:tcPr>
            <w:tcW w:w="811" w:type="dxa"/>
            <w:gridSpan w:val="2"/>
          </w:tcPr>
          <w:p w:rsidR="00203541" w:rsidRPr="007E2177" w:rsidRDefault="00203541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课堂讲授与多媒体教学</w:t>
            </w:r>
          </w:p>
        </w:tc>
        <w:tc>
          <w:tcPr>
            <w:tcW w:w="1091" w:type="dxa"/>
          </w:tcPr>
          <w:p w:rsidR="00203541" w:rsidRPr="007E2177" w:rsidRDefault="00203541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503FC3" w:rsidRPr="007E2177" w:rsidTr="00503FC3">
        <w:trPr>
          <w:trHeight w:val="340"/>
          <w:jc w:val="center"/>
        </w:trPr>
        <w:tc>
          <w:tcPr>
            <w:tcW w:w="696" w:type="dxa"/>
            <w:vAlign w:val="center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5-6</w:t>
            </w:r>
          </w:p>
        </w:tc>
        <w:tc>
          <w:tcPr>
            <w:tcW w:w="986" w:type="dxa"/>
          </w:tcPr>
          <w:p w:rsidR="00503FC3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F65251" w:rsidRPr="007E2177" w:rsidRDefault="00F65251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发展期：秦汉乐舞的蓬勃发展</w:t>
            </w:r>
          </w:p>
        </w:tc>
        <w:tc>
          <w:tcPr>
            <w:tcW w:w="809" w:type="dxa"/>
            <w:gridSpan w:val="2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4</w:t>
            </w:r>
          </w:p>
        </w:tc>
        <w:tc>
          <w:tcPr>
            <w:tcW w:w="5008" w:type="dxa"/>
            <w:gridSpan w:val="2"/>
          </w:tcPr>
          <w:p w:rsidR="00503FC3" w:rsidRDefault="00503FC3" w:rsidP="00704873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重点：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1、了解“百戏”的兴盛与传播；2、掌握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代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表性的表演性民间乐舞（表演性、执武器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而舞、执乐器而舞等舞蹈）；3、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雅俗乐舞机构及乐舞活动及乐舞艺人；四是雅乐舞蹈的继承与创新和表演技术的提高与发展。</w:t>
            </w:r>
          </w:p>
          <w:p w:rsidR="00503FC3" w:rsidRPr="007E2177" w:rsidRDefault="00503FC3" w:rsidP="00704873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点：1、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理解秦汉代综合性串演的表演形式对舞蹈产生了较深影响；表演性民间乐舞也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受到朝廷重视，成为宫廷宴享、祭祀的主要内容，为数众多舞人的出现；2、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魏晋南北朝社会的动荡形成了民族文化的大交流，促使中原乐舞文化与中外各少数民族乐舞文化的融合，“清商乐”中著名舞蹈的艺术表现力；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3、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魏晋南北朝不同的舞蹈表演风格，为隋唐舞蹈高峰的到来奠定了基石。</w:t>
            </w:r>
          </w:p>
        </w:tc>
        <w:tc>
          <w:tcPr>
            <w:tcW w:w="811" w:type="dxa"/>
            <w:gridSpan w:val="2"/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课堂讲授与多媒体教学</w:t>
            </w:r>
          </w:p>
        </w:tc>
        <w:tc>
          <w:tcPr>
            <w:tcW w:w="1091" w:type="dxa"/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503FC3" w:rsidRPr="007E2177" w:rsidTr="00503FC3">
        <w:trPr>
          <w:trHeight w:val="340"/>
          <w:jc w:val="center"/>
        </w:trPr>
        <w:tc>
          <w:tcPr>
            <w:tcW w:w="696" w:type="dxa"/>
            <w:vAlign w:val="center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7-8</w:t>
            </w:r>
          </w:p>
        </w:tc>
        <w:tc>
          <w:tcPr>
            <w:tcW w:w="986" w:type="dxa"/>
          </w:tcPr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203541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兼容期：魏晋南北朝的舞蹈交流与融合</w:t>
            </w:r>
          </w:p>
        </w:tc>
        <w:tc>
          <w:tcPr>
            <w:tcW w:w="809" w:type="dxa"/>
            <w:gridSpan w:val="2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4</w:t>
            </w:r>
          </w:p>
        </w:tc>
        <w:tc>
          <w:tcPr>
            <w:tcW w:w="5008" w:type="dxa"/>
            <w:gridSpan w:val="2"/>
          </w:tcPr>
          <w:p w:rsidR="00503FC3" w:rsidRPr="007E2177" w:rsidRDefault="00503FC3" w:rsidP="00203541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理解不同领域中的舞蹈活动，如：节目歌舞游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乐和歌舞艺人在广场、街头的舞蹈表演；表演性舞蹈艺术的高度发展；2、掌握清商乐的由来与发展，举例说明；3、魏晋南北朝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时期乐舞的艺术成就。</w:t>
            </w:r>
          </w:p>
          <w:p w:rsidR="00503FC3" w:rsidRPr="007E2177" w:rsidRDefault="00503FC3" w:rsidP="00203541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1、掌握魏晋南北时期乐舞的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状况，无论是宫廷舞蹈，艺术与世俗化的宗教祭祀舞、社会生活舞蹈、表演性的艺术舞蹈、编导艺术、乐舞设施、舞谱和舞论等，都是历代以来舞蹈样式最多、种类最全、分类最细、内容最为丰富，其编导、表演技艺水平最高的时代。鼎盛的原因，与其当时经济的繁荣、政治的开明、艺术上的光采博取，当朝统治者的审美追求是分不开的</w:t>
            </w:r>
          </w:p>
        </w:tc>
        <w:tc>
          <w:tcPr>
            <w:tcW w:w="811" w:type="dxa"/>
            <w:gridSpan w:val="2"/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课堂讲授与多媒体教学</w:t>
            </w:r>
          </w:p>
        </w:tc>
        <w:tc>
          <w:tcPr>
            <w:tcW w:w="1091" w:type="dxa"/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503FC3" w:rsidRPr="007E2177" w:rsidTr="00503FC3">
        <w:trPr>
          <w:trHeight w:val="340"/>
          <w:jc w:val="center"/>
        </w:trPr>
        <w:tc>
          <w:tcPr>
            <w:tcW w:w="696" w:type="dxa"/>
            <w:vAlign w:val="center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9-10</w:t>
            </w:r>
          </w:p>
        </w:tc>
        <w:tc>
          <w:tcPr>
            <w:tcW w:w="986" w:type="dxa"/>
          </w:tcPr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繁荣期：唐代舞蹈的辉煌</w:t>
            </w:r>
          </w:p>
        </w:tc>
        <w:tc>
          <w:tcPr>
            <w:tcW w:w="809" w:type="dxa"/>
            <w:gridSpan w:val="2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4</w:t>
            </w:r>
          </w:p>
        </w:tc>
        <w:tc>
          <w:tcPr>
            <w:tcW w:w="5008" w:type="dxa"/>
            <w:gridSpan w:val="2"/>
          </w:tcPr>
          <w:p w:rsidR="00503FC3" w:rsidRDefault="00503FC3" w:rsidP="00704873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重点：1、</w:t>
            </w:r>
            <w:r w:rsidRPr="00503FC3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唐代</w:t>
            </w:r>
            <w:r w:rsidRPr="00503FC3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有哪些丰富多彩的</w:t>
            </w:r>
            <w:r w:rsidRPr="00503FC3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汉族传统乐舞和北朝各民族乐舞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；2、唐代有哪些</w:t>
            </w:r>
            <w:r w:rsidRPr="00503FC3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风格独特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、</w:t>
            </w:r>
            <w:r w:rsidRPr="00503FC3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技艺精湛的健舞、软舞</w:t>
            </w:r>
            <w:r w:rsidRPr="00503FC3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和大型套曲乐舞大曲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；3、例举</w:t>
            </w:r>
            <w:r w:rsidRPr="00503FC3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坐部伎、立部伎的内容，都是歌颂当时执政帝王的，舞蹈形式富丽华美,多采用传统舞蹈</w:t>
            </w:r>
            <w:r w:rsidRPr="00503FC3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，并以说明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；4</w:t>
            </w:r>
            <w:r w:rsidRPr="00503FC3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唐代舞蹈高度发展有以下几个原因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。</w:t>
            </w:r>
          </w:p>
          <w:p w:rsidR="00503FC3" w:rsidRPr="001558E3" w:rsidRDefault="00503FC3" w:rsidP="00503FC3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难点：1、理解和掌握</w:t>
            </w:r>
            <w:r w:rsidRPr="00503FC3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唐代舞蹈的特点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。</w:t>
            </w:r>
            <w:r w:rsidRPr="001558E3">
              <w:rPr>
                <w:rFonts w:asciiTheme="minorEastAsia" w:eastAsiaTheme="minorEastAsia" w:hAnsiTheme="minorEastAsia" w:hint="eastAsia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811" w:type="dxa"/>
            <w:gridSpan w:val="2"/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课堂讲授与多媒体教学</w:t>
            </w:r>
          </w:p>
        </w:tc>
        <w:tc>
          <w:tcPr>
            <w:tcW w:w="1091" w:type="dxa"/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503FC3" w:rsidRPr="007E2177" w:rsidTr="00503FC3">
        <w:trPr>
          <w:trHeight w:val="340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11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03FC3" w:rsidRPr="007E2177" w:rsidRDefault="00503FC3" w:rsidP="00503FC3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转折期：宋与辽金西夏舞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蹈传承与变异</w:t>
            </w: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5008" w:type="dxa"/>
            <w:gridSpan w:val="2"/>
            <w:tcBorders>
              <w:bottom w:val="single" w:sz="4" w:space="0" w:color="auto"/>
            </w:tcBorders>
          </w:tcPr>
          <w:p w:rsidR="00503FC3" w:rsidRDefault="00503FC3" w:rsidP="001558E3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重点：1、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理解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辽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舞蹈的兼容精神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，并举例说明；2、宋代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中国古代舞蹈的转折点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，并举例说明；3、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金承辽舞融宋舞；西夏舞迹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，并举例说明。</w:t>
            </w:r>
          </w:p>
          <w:p w:rsidR="00503FC3" w:rsidRPr="007E2177" w:rsidRDefault="00503FC3" w:rsidP="00B66AA8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难点：1、简述宋辽金西夏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舞蹈的走向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，重点了解宋的转折期是如何度过；2、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杂剧、百戏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的的兴起及特征。</w:t>
            </w: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课堂讲授与多媒体教学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教材每章节的练习题</w:t>
            </w:r>
          </w:p>
        </w:tc>
      </w:tr>
      <w:tr w:rsidR="00503FC3" w:rsidRPr="007E2177" w:rsidTr="00503FC3">
        <w:trPr>
          <w:trHeight w:val="340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lastRenderedPageBreak/>
              <w:t>12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融合期：元明清的融合嬗变</w:t>
            </w: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2</w:t>
            </w:r>
          </w:p>
        </w:tc>
        <w:tc>
          <w:tcPr>
            <w:tcW w:w="5008" w:type="dxa"/>
            <w:gridSpan w:val="2"/>
            <w:tcBorders>
              <w:bottom w:val="single" w:sz="4" w:space="0" w:color="auto"/>
            </w:tcBorders>
          </w:tcPr>
          <w:p w:rsidR="00503FC3" w:rsidRDefault="00503FC3" w:rsidP="001558E3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重点：1、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识别和理解元代宫廷宴乐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；2、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明代宫廷乐舞、舞论及拟古舞谱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；3、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清代宫廷宴乐和舞蹈家裕容龄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；4、简述元明清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源远流长的各族民间舞蹈；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5、元明清的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戏曲舞蹈的发展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情况。</w:t>
            </w:r>
          </w:p>
          <w:p w:rsidR="00503FC3" w:rsidRPr="007E2177" w:rsidRDefault="00503FC3" w:rsidP="00503FC3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难点：1、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理解元宫廷宴乐各种乐舞杂呈，各民族乐舞穿插表演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；2、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“乐队”成为蒙、汉交融的宫廷乐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；3、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杂剧的崛起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情况；4、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明代宫廷以戏曲鲜明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的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风格。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。</w:t>
            </w: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课堂讲授与多媒体教学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503FC3" w:rsidRPr="007E2177" w:rsidTr="00503FC3">
        <w:trPr>
          <w:trHeight w:val="34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7E2177" w:rsidRDefault="00503FC3" w:rsidP="000B57AE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新变期：民国时期舞蹈艺术启蒙与革命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2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0B57AE" w:rsidRDefault="00503FC3" w:rsidP="001558E3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重点：1、</w:t>
            </w:r>
            <w:r w:rsidR="00004177"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了解“西舞东渐”的代表人物和新生的歌舞团体</w:t>
            </w: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；2、</w:t>
            </w:r>
            <w:r w:rsidR="00004177"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梅兰芳的艺术成就</w:t>
            </w: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；3、</w:t>
            </w:r>
            <w:r w:rsidR="00004177"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美育新风的代表作品，及其历史意义</w:t>
            </w: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；4、。</w:t>
            </w:r>
          </w:p>
          <w:p w:rsidR="00503FC3" w:rsidRPr="000B57AE" w:rsidRDefault="00503FC3" w:rsidP="00203541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难点：1、</w:t>
            </w:r>
            <w:r w:rsidR="000B57AE"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“西学东渐”中外国舞蹈文化对中国舞蹈发展的影响</w:t>
            </w: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；2、</w:t>
            </w:r>
            <w:r w:rsidR="000B57AE"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“新舞蹈艺术”出现的意义和价值</w:t>
            </w: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。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0B57AE" w:rsidRDefault="00503FC3" w:rsidP="000B57AE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课堂讲授与多媒体教学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7E2177" w:rsidRDefault="00503FC3" w:rsidP="000B57AE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B57AE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503FC3" w:rsidRPr="007E2177" w:rsidTr="00503FC3">
        <w:trPr>
          <w:trHeight w:val="34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奠基期：建国初期舞蹈艺术规范与发展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A90144" w:rsidRDefault="00A90144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2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E" w:rsidRDefault="00503FC3" w:rsidP="000B57AE">
            <w:pPr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重点：1、</w:t>
            </w:r>
            <w:r w:rsidR="000B57AE"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建国初期民族舞蹈教育体系的创建及发展</w:t>
            </w: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；2、</w:t>
            </w:r>
            <w:r w:rsidR="000B57AE"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建国初期舞蹈艺术创作的特色及成就</w:t>
            </w: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。</w:t>
            </w:r>
          </w:p>
          <w:p w:rsidR="00503FC3" w:rsidRPr="000B57AE" w:rsidRDefault="00503FC3" w:rsidP="000B57AE">
            <w:pPr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难点：1、</w:t>
            </w:r>
            <w:r w:rsidR="000B57AE" w:rsidRPr="005637FD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建国初期舞蹈艺术事业的初步繁荣发展体现在哪些方面？</w:t>
            </w:r>
            <w:r w:rsidR="000B57AE"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2、</w:t>
            </w:r>
            <w:r w:rsidR="000B57AE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如何看待“文革”时期革命样板戏的普及和发展？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0B57AE" w:rsidRDefault="00503FC3" w:rsidP="000B57AE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0B57AE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课堂讲授与多媒体教学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7E2177" w:rsidRDefault="00503FC3" w:rsidP="000B57AE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B57AE">
            <w:pPr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503FC3" w:rsidRPr="007E2177" w:rsidTr="00503FC3">
        <w:trPr>
          <w:trHeight w:val="34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FC3" w:rsidRPr="007E2177" w:rsidRDefault="00503FC3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Pr="007E2177" w:rsidRDefault="00503FC3" w:rsidP="00B66AA8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探索期：改革开放以后舞蹈的复苏、精进与求索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44" w:rsidRDefault="00A90144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A90144" w:rsidRDefault="00A90144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A90144" w:rsidRDefault="00A90144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A90144">
            <w:pPr>
              <w:widowControl w:val="0"/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2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BD" w:rsidRDefault="00503FC3" w:rsidP="00453E84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重点：1、</w:t>
            </w:r>
            <w:r w:rsidR="00453E84">
              <w:rPr>
                <w:rFonts w:ascii="宋体" w:hAnsi="宋体" w:hint="eastAsia"/>
                <w:szCs w:val="24"/>
                <w:lang w:eastAsia="zh-CN"/>
              </w:rPr>
              <w:t>新时期的舞蹈艺术思潮</w:t>
            </w:r>
            <w:r w:rsidR="00453E84">
              <w:rPr>
                <w:rFonts w:ascii="宋体" w:eastAsiaTheme="minorEastAsia" w:hAnsi="宋体" w:hint="eastAsia"/>
                <w:szCs w:val="24"/>
                <w:lang w:eastAsia="zh-CN"/>
              </w:rPr>
              <w:t>；2、</w:t>
            </w:r>
            <w:r w:rsidR="00453E84">
              <w:rPr>
                <w:rFonts w:ascii="宋体" w:hAnsi="宋体" w:hint="eastAsia"/>
                <w:szCs w:val="24"/>
                <w:lang w:eastAsia="zh-CN"/>
              </w:rPr>
              <w:t>20</w:t>
            </w:r>
            <w:r w:rsidR="00453E84">
              <w:rPr>
                <w:rFonts w:ascii="宋体" w:hAnsi="宋体" w:hint="eastAsia"/>
                <w:szCs w:val="24"/>
                <w:lang w:eastAsia="zh-CN"/>
              </w:rPr>
              <w:t>世纪</w:t>
            </w:r>
            <w:r w:rsidR="00453E84">
              <w:rPr>
                <w:rFonts w:ascii="宋体" w:hAnsi="宋体" w:hint="eastAsia"/>
                <w:szCs w:val="24"/>
                <w:lang w:eastAsia="zh-CN"/>
              </w:rPr>
              <w:t>80</w:t>
            </w:r>
            <w:r w:rsidR="00453E84">
              <w:rPr>
                <w:rFonts w:ascii="宋体" w:hAnsi="宋体" w:hint="eastAsia"/>
                <w:szCs w:val="24"/>
                <w:lang w:eastAsia="zh-CN"/>
              </w:rPr>
              <w:t>年代舞蹈创作发展的整体格局</w:t>
            </w:r>
            <w:r w:rsidR="00453E84">
              <w:rPr>
                <w:rFonts w:ascii="宋体" w:eastAsiaTheme="minorEastAsia" w:hAnsi="宋体" w:hint="eastAsia"/>
                <w:szCs w:val="24"/>
                <w:lang w:eastAsia="zh-CN"/>
              </w:rPr>
              <w:t>；3、列举这个时期中国的古典舞、民间舞、现代舞、芭蕾舞、现代舞等代表作，并简要分析。</w:t>
            </w:r>
          </w:p>
          <w:p w:rsidR="00503FC3" w:rsidRPr="00453E84" w:rsidRDefault="00503FC3" w:rsidP="00453E84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难点：1、</w:t>
            </w:r>
            <w:r w:rsidR="00453E84" w:rsidRPr="00C46059">
              <w:rPr>
                <w:rFonts w:ascii="宋体" w:hAnsi="宋体" w:hint="eastAsia"/>
                <w:szCs w:val="24"/>
                <w:lang w:eastAsia="zh-CN"/>
              </w:rPr>
              <w:t>新时期舞蹈的分为哪三个时期，它们分别有哪些特点？</w:t>
            </w:r>
            <w:r w:rsidR="00453E84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2、</w:t>
            </w:r>
            <w:r w:rsidR="00453E84">
              <w:rPr>
                <w:rFonts w:ascii="宋体" w:hAnsi="宋体" w:hint="eastAsia"/>
                <w:szCs w:val="24"/>
                <w:lang w:eastAsia="zh-CN"/>
              </w:rPr>
              <w:t>20</w:t>
            </w:r>
            <w:r w:rsidR="00453E84">
              <w:rPr>
                <w:rFonts w:ascii="宋体" w:hAnsi="宋体" w:hint="eastAsia"/>
                <w:szCs w:val="24"/>
                <w:lang w:eastAsia="zh-CN"/>
              </w:rPr>
              <w:t>世纪八九十年代舞蹈艺术创作领域兴起了哪些热潮</w:t>
            </w:r>
            <w:r w:rsidR="00453E84" w:rsidRPr="00C46059">
              <w:rPr>
                <w:rFonts w:ascii="宋体" w:hAnsi="宋体" w:hint="eastAsia"/>
                <w:szCs w:val="24"/>
                <w:lang w:eastAsia="zh-CN"/>
              </w:rPr>
              <w:t>？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BD" w:rsidRDefault="00950BBD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课堂讲授与多媒体教学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C3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950BBD" w:rsidRPr="007E2177" w:rsidRDefault="00950BBD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</w:p>
          <w:p w:rsidR="00503FC3" w:rsidRPr="007E2177" w:rsidRDefault="00503FC3" w:rsidP="0003461A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教材每章节的练习题</w:t>
            </w:r>
          </w:p>
        </w:tc>
      </w:tr>
      <w:tr w:rsidR="007E2177" w:rsidRPr="007E2177" w:rsidTr="00503FC3">
        <w:trPr>
          <w:trHeight w:val="34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41" w:rsidRPr="007E2177" w:rsidRDefault="00203541" w:rsidP="00B66AA8">
            <w:pPr>
              <w:widowControl w:val="0"/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合计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41" w:rsidRPr="007E2177" w:rsidRDefault="00203541" w:rsidP="00B66AA8">
            <w:pPr>
              <w:widowControl w:val="0"/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32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41" w:rsidRPr="007E2177" w:rsidRDefault="00A90144" w:rsidP="00B66AA8">
            <w:pPr>
              <w:widowControl w:val="0"/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2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41" w:rsidRPr="007E2177" w:rsidRDefault="00A90144" w:rsidP="00B66AA8">
            <w:pPr>
              <w:widowControl w:val="0"/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复习</w:t>
            </w:r>
            <w:r w:rsidR="00950BBD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所学的知识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41" w:rsidRPr="007E2177" w:rsidRDefault="00950BBD" w:rsidP="00950BBD">
            <w:pPr>
              <w:widowControl w:val="0"/>
              <w:spacing w:line="360" w:lineRule="exact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复习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41" w:rsidRPr="007E2177" w:rsidRDefault="00203541" w:rsidP="00061F27">
            <w:pPr>
              <w:spacing w:after="0" w:line="0" w:lineRule="atLeast"/>
              <w:rPr>
                <w:rFonts w:asciiTheme="minorEastAsia" w:eastAsiaTheme="minorEastAsia" w:hAnsiTheme="minorEastAsia"/>
                <w:color w:val="000000" w:themeColor="text1"/>
                <w:szCs w:val="24"/>
              </w:rPr>
            </w:pPr>
          </w:p>
        </w:tc>
      </w:tr>
      <w:tr w:rsidR="00203541" w:rsidRPr="007E21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203541" w:rsidRPr="007E2177" w:rsidRDefault="0020354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成绩评定方法及标准</w:t>
            </w:r>
          </w:p>
        </w:tc>
      </w:tr>
      <w:tr w:rsidR="00203541" w:rsidRPr="007E2177" w:rsidTr="00203541">
        <w:trPr>
          <w:trHeight w:val="340"/>
          <w:jc w:val="center"/>
        </w:trPr>
        <w:tc>
          <w:tcPr>
            <w:tcW w:w="2051" w:type="dxa"/>
            <w:gridSpan w:val="3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考核</w:t>
            </w: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形式</w:t>
            </w:r>
          </w:p>
        </w:tc>
        <w:tc>
          <w:tcPr>
            <w:tcW w:w="5771" w:type="dxa"/>
            <w:gridSpan w:val="4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评价标准</w:t>
            </w:r>
          </w:p>
        </w:tc>
        <w:tc>
          <w:tcPr>
            <w:tcW w:w="1579" w:type="dxa"/>
            <w:gridSpan w:val="2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</w:rPr>
              <w:t>权重</w:t>
            </w:r>
          </w:p>
        </w:tc>
      </w:tr>
      <w:tr w:rsidR="00203541" w:rsidRPr="007E2177" w:rsidTr="00203541">
        <w:trPr>
          <w:trHeight w:val="340"/>
          <w:jc w:val="center"/>
        </w:trPr>
        <w:tc>
          <w:tcPr>
            <w:tcW w:w="2051" w:type="dxa"/>
            <w:gridSpan w:val="3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lastRenderedPageBreak/>
              <w:t>到堂情况</w:t>
            </w:r>
          </w:p>
        </w:tc>
        <w:tc>
          <w:tcPr>
            <w:tcW w:w="5771" w:type="dxa"/>
            <w:gridSpan w:val="4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迟到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5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/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次，请假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10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/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节，旷课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20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/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节，扣完为止，满分为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100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分。不到课堂累计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5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次，取消考试资格。</w:t>
            </w:r>
          </w:p>
        </w:tc>
        <w:tc>
          <w:tcPr>
            <w:tcW w:w="1579" w:type="dxa"/>
            <w:gridSpan w:val="2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4"/>
                <w:lang w:eastAsia="zh-CN"/>
              </w:rPr>
              <w:t>10%</w:t>
            </w:r>
          </w:p>
        </w:tc>
      </w:tr>
      <w:tr w:rsidR="00203541" w:rsidRPr="007E2177" w:rsidTr="00203541">
        <w:trPr>
          <w:trHeight w:val="340"/>
          <w:jc w:val="center"/>
        </w:trPr>
        <w:tc>
          <w:tcPr>
            <w:tcW w:w="2051" w:type="dxa"/>
            <w:gridSpan w:val="3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完成作业</w:t>
            </w:r>
          </w:p>
        </w:tc>
        <w:tc>
          <w:tcPr>
            <w:tcW w:w="5771" w:type="dxa"/>
            <w:gridSpan w:val="4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教师根据学生每次回课的情况给出成绩的平均成绩，满分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100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分。</w:t>
            </w:r>
          </w:p>
        </w:tc>
        <w:tc>
          <w:tcPr>
            <w:tcW w:w="1579" w:type="dxa"/>
            <w:gridSpan w:val="2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4"/>
                <w:lang w:eastAsia="zh-CN"/>
              </w:rPr>
              <w:t>20%</w:t>
            </w:r>
          </w:p>
        </w:tc>
      </w:tr>
      <w:tr w:rsidR="00203541" w:rsidRPr="007E2177" w:rsidTr="00203541">
        <w:trPr>
          <w:trHeight w:val="340"/>
          <w:jc w:val="center"/>
        </w:trPr>
        <w:tc>
          <w:tcPr>
            <w:tcW w:w="2051" w:type="dxa"/>
            <w:gridSpan w:val="3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</w:rPr>
              <w:t>期末考试</w:t>
            </w:r>
          </w:p>
        </w:tc>
        <w:tc>
          <w:tcPr>
            <w:tcW w:w="5771" w:type="dxa"/>
            <w:gridSpan w:val="4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1．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90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分以上：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（1）具备突显的身体素质和舞蹈技能。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（2）表演自如连贯且完整流畅，动作规范到位。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（3）具有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稳定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的舞蹈节奏感，强弱有节，高度的协调性。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（4）舞蹈风格把握精准，具有突出的艺术表现力。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2.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 xml:space="preserve"> 80-89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分：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（1）具备达标的身体素质和软开度。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（2）表演连贯且完整流畅，动作规范准确。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（3）具有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稳定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的舞蹈节奏感，强弱有感，高度的协调性。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（4）舞蹈风格把握准确，具有艺术表现力。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3.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 xml:space="preserve"> 70-79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分：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（1）具备一定的软开度身体条件。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（2）表演连贯且完整，动作规范。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（3）具有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稳定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的舞蹈节奏感，一定的协调性。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（4）舞蹈风格把握较好，具有一定的艺术表现力。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4.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 xml:space="preserve"> 60-69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分：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（1）具备身体一般软开度。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（2）表演较连贯和动作规范。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（3）具备一般的舞蹈节奏感和协调性。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（4）舞蹈风格基本能把握，艺术表现力尚可。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5.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 xml:space="preserve"> 60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分以下：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（1）软开度较差的身体条件。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（2）表演容易中断且欠完整，动作不规范。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（3）具有不</w:t>
            </w:r>
            <w:r w:rsidRPr="007E2177"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  <w:t>稳定</w:t>
            </w: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的舞蹈节奏感，一般的协调性。</w:t>
            </w:r>
          </w:p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cs="宋体" w:hint="eastAsia"/>
                <w:color w:val="000000" w:themeColor="text1"/>
                <w:szCs w:val="24"/>
                <w:lang w:eastAsia="zh-CN"/>
              </w:rPr>
              <w:t>（4）上课不认真，有迟到现象，并无法完整完成舞蹈组合，艺术表现力弱。</w:t>
            </w:r>
          </w:p>
        </w:tc>
        <w:tc>
          <w:tcPr>
            <w:tcW w:w="1579" w:type="dxa"/>
            <w:gridSpan w:val="2"/>
            <w:vAlign w:val="center"/>
          </w:tcPr>
          <w:p w:rsidR="00203541" w:rsidRPr="007E2177" w:rsidRDefault="00203541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4"/>
                <w:lang w:eastAsia="zh-CN"/>
              </w:rPr>
              <w:t>70%</w:t>
            </w:r>
          </w:p>
        </w:tc>
      </w:tr>
      <w:tr w:rsidR="00203541" w:rsidRPr="007E2177" w:rsidTr="00203541">
        <w:trPr>
          <w:trHeight w:val="340"/>
          <w:jc w:val="center"/>
        </w:trPr>
        <w:tc>
          <w:tcPr>
            <w:tcW w:w="2051" w:type="dxa"/>
            <w:gridSpan w:val="3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color w:val="000000" w:themeColor="text1"/>
                <w:szCs w:val="24"/>
              </w:rPr>
            </w:pPr>
          </w:p>
        </w:tc>
        <w:tc>
          <w:tcPr>
            <w:tcW w:w="5771" w:type="dxa"/>
            <w:gridSpan w:val="4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color w:val="000000" w:themeColor="text1"/>
                <w:szCs w:val="24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color w:val="000000" w:themeColor="text1"/>
                <w:szCs w:val="24"/>
              </w:rPr>
            </w:pPr>
          </w:p>
        </w:tc>
      </w:tr>
      <w:tr w:rsidR="00203541" w:rsidRPr="007E2177" w:rsidTr="00203541">
        <w:trPr>
          <w:trHeight w:val="340"/>
          <w:jc w:val="center"/>
        </w:trPr>
        <w:tc>
          <w:tcPr>
            <w:tcW w:w="2051" w:type="dxa"/>
            <w:gridSpan w:val="3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color w:val="000000" w:themeColor="text1"/>
                <w:szCs w:val="24"/>
              </w:rPr>
            </w:pPr>
          </w:p>
        </w:tc>
        <w:tc>
          <w:tcPr>
            <w:tcW w:w="5771" w:type="dxa"/>
            <w:gridSpan w:val="4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color w:val="000000" w:themeColor="text1"/>
                <w:szCs w:val="24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color w:val="000000" w:themeColor="text1"/>
                <w:szCs w:val="24"/>
              </w:rPr>
            </w:pPr>
          </w:p>
        </w:tc>
      </w:tr>
      <w:tr w:rsidR="00203541" w:rsidRPr="007E21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03541" w:rsidRPr="007E2177" w:rsidRDefault="00203541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大纲编写时间：2018.09</w:t>
            </w:r>
          </w:p>
        </w:tc>
      </w:tr>
      <w:tr w:rsidR="00203541" w:rsidRPr="007E2177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203541" w:rsidRPr="007E2177" w:rsidRDefault="00203541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b/>
                <w:color w:val="000000" w:themeColor="text1"/>
                <w:szCs w:val="24"/>
                <w:lang w:eastAsia="zh-CN"/>
              </w:rPr>
              <w:t>系（部）审查意见：</w:t>
            </w:r>
          </w:p>
          <w:p w:rsidR="00203541" w:rsidRPr="007E2177" w:rsidRDefault="00203541" w:rsidP="007E2177">
            <w:pPr>
              <w:spacing w:after="0" w:line="0" w:lineRule="atLeast"/>
              <w:ind w:firstLineChars="27" w:firstLine="65"/>
              <w:jc w:val="left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7E2177">
            <w:pPr>
              <w:spacing w:after="0" w:line="0" w:lineRule="atLeast"/>
              <w:ind w:firstLineChars="27" w:firstLine="65"/>
              <w:jc w:val="left"/>
              <w:rPr>
                <w:rFonts w:asciiTheme="minorEastAsia" w:eastAsiaTheme="minorEastAsia" w:hAnsiTheme="minorEastAsia"/>
                <w:b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7E2177">
            <w:pPr>
              <w:spacing w:after="0" w:line="0" w:lineRule="atLeast"/>
              <w:ind w:firstLineChars="450" w:firstLine="108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eastAsia="zh-CN"/>
              </w:rPr>
              <w:t>。</w:t>
            </w:r>
          </w:p>
          <w:p w:rsidR="00203541" w:rsidRPr="007E2177" w:rsidRDefault="00203541" w:rsidP="00061F27">
            <w:pPr>
              <w:spacing w:after="0" w:line="0" w:lineRule="atLeast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</w:p>
          <w:p w:rsidR="00203541" w:rsidRPr="007E2177" w:rsidRDefault="00203541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  <w:r w:rsidRPr="007E2177"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eastAsia="zh-CN"/>
              </w:rPr>
              <w:t>系（部）主任签名：                         日期：      年    月    日</w:t>
            </w:r>
          </w:p>
          <w:p w:rsidR="00203541" w:rsidRPr="007E2177" w:rsidRDefault="00203541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color w:val="000000" w:themeColor="text1"/>
                <w:szCs w:val="24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E13850">
      <w:pgSz w:w="11906" w:h="16838"/>
      <w:pgMar w:top="1134" w:right="1304" w:bottom="1134" w:left="130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F3F" w:rsidRDefault="00E32F3F" w:rsidP="00896971">
      <w:pPr>
        <w:spacing w:after="0"/>
      </w:pPr>
      <w:r>
        <w:separator/>
      </w:r>
    </w:p>
  </w:endnote>
  <w:endnote w:type="continuationSeparator" w:id="1">
    <w:p w:rsidR="00E32F3F" w:rsidRDefault="00E32F3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F3F" w:rsidRDefault="00E32F3F" w:rsidP="00896971">
      <w:pPr>
        <w:spacing w:after="0"/>
      </w:pPr>
      <w:r>
        <w:separator/>
      </w:r>
    </w:p>
  </w:footnote>
  <w:footnote w:type="continuationSeparator" w:id="1">
    <w:p w:rsidR="00E32F3F" w:rsidRDefault="00E32F3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77"/>
    <w:rsid w:val="00061F27"/>
    <w:rsid w:val="0006698D"/>
    <w:rsid w:val="0008661C"/>
    <w:rsid w:val="00087B74"/>
    <w:rsid w:val="000B57AE"/>
    <w:rsid w:val="000B626E"/>
    <w:rsid w:val="000C2D4A"/>
    <w:rsid w:val="000C732B"/>
    <w:rsid w:val="000E0AE8"/>
    <w:rsid w:val="001558E3"/>
    <w:rsid w:val="00155E5A"/>
    <w:rsid w:val="00171228"/>
    <w:rsid w:val="001A6609"/>
    <w:rsid w:val="001B31E9"/>
    <w:rsid w:val="001D28E8"/>
    <w:rsid w:val="001F20BC"/>
    <w:rsid w:val="00203541"/>
    <w:rsid w:val="002111AE"/>
    <w:rsid w:val="00227119"/>
    <w:rsid w:val="002E27E1"/>
    <w:rsid w:val="003044FA"/>
    <w:rsid w:val="003134CC"/>
    <w:rsid w:val="0037561C"/>
    <w:rsid w:val="00383151"/>
    <w:rsid w:val="003846CD"/>
    <w:rsid w:val="00396961"/>
    <w:rsid w:val="003A2CFA"/>
    <w:rsid w:val="003C66D8"/>
    <w:rsid w:val="003E66A6"/>
    <w:rsid w:val="00414FC8"/>
    <w:rsid w:val="00453E84"/>
    <w:rsid w:val="00457E42"/>
    <w:rsid w:val="004B3994"/>
    <w:rsid w:val="004D29DE"/>
    <w:rsid w:val="004E0481"/>
    <w:rsid w:val="004E7804"/>
    <w:rsid w:val="00503FC3"/>
    <w:rsid w:val="00552912"/>
    <w:rsid w:val="005639AB"/>
    <w:rsid w:val="005911D3"/>
    <w:rsid w:val="005F174F"/>
    <w:rsid w:val="0063410F"/>
    <w:rsid w:val="0065651C"/>
    <w:rsid w:val="006A3CD4"/>
    <w:rsid w:val="006D7633"/>
    <w:rsid w:val="00704873"/>
    <w:rsid w:val="00735FDE"/>
    <w:rsid w:val="00770F0D"/>
    <w:rsid w:val="00776AF2"/>
    <w:rsid w:val="00785779"/>
    <w:rsid w:val="007A154B"/>
    <w:rsid w:val="007E2177"/>
    <w:rsid w:val="00801F0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50BBD"/>
    <w:rsid w:val="009A2B5C"/>
    <w:rsid w:val="009B3EAE"/>
    <w:rsid w:val="009C3354"/>
    <w:rsid w:val="009D3079"/>
    <w:rsid w:val="00A84D68"/>
    <w:rsid w:val="00A85774"/>
    <w:rsid w:val="00A90144"/>
    <w:rsid w:val="00AA199F"/>
    <w:rsid w:val="00AB00C2"/>
    <w:rsid w:val="00AE48DD"/>
    <w:rsid w:val="00BA17D7"/>
    <w:rsid w:val="00BB055B"/>
    <w:rsid w:val="00BB2BBD"/>
    <w:rsid w:val="00BB35F5"/>
    <w:rsid w:val="00BE5B83"/>
    <w:rsid w:val="00C056C4"/>
    <w:rsid w:val="00C41D05"/>
    <w:rsid w:val="00C705DD"/>
    <w:rsid w:val="00C76FA2"/>
    <w:rsid w:val="00CA1AB8"/>
    <w:rsid w:val="00CC4A46"/>
    <w:rsid w:val="00CD2F8F"/>
    <w:rsid w:val="00D11E5E"/>
    <w:rsid w:val="00D45246"/>
    <w:rsid w:val="00D62B41"/>
    <w:rsid w:val="00DB2524"/>
    <w:rsid w:val="00DB45CF"/>
    <w:rsid w:val="00DB5724"/>
    <w:rsid w:val="00DF5C03"/>
    <w:rsid w:val="00E0505F"/>
    <w:rsid w:val="00E13850"/>
    <w:rsid w:val="00E140C7"/>
    <w:rsid w:val="00E1706D"/>
    <w:rsid w:val="00E32F3F"/>
    <w:rsid w:val="00E41250"/>
    <w:rsid w:val="00E413E8"/>
    <w:rsid w:val="00E53E23"/>
    <w:rsid w:val="00E70F68"/>
    <w:rsid w:val="00EC2295"/>
    <w:rsid w:val="00ED3FCA"/>
    <w:rsid w:val="00F31667"/>
    <w:rsid w:val="00F617C2"/>
    <w:rsid w:val="00F65251"/>
    <w:rsid w:val="00F96D96"/>
    <w:rsid w:val="00FB4758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basedOn w:val="a0"/>
    <w:link w:val="a8"/>
    <w:rsid w:val="00801F0B"/>
    <w:rPr>
      <w:rFonts w:ascii="宋体" w:hAnsi="Courier New"/>
      <w:kern w:val="2"/>
      <w:sz w:val="24"/>
    </w:rPr>
  </w:style>
  <w:style w:type="paragraph" w:styleId="a8">
    <w:name w:val="Plain Text"/>
    <w:link w:val="Char2"/>
    <w:rsid w:val="00801F0B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link w:val="a8"/>
    <w:rsid w:val="00801F0B"/>
    <w:rPr>
      <w:rFonts w:ascii="宋体" w:hAnsi="Courier New" w:cs="Courier New"/>
      <w:sz w:val="21"/>
      <w:szCs w:val="21"/>
      <w:lang w:eastAsia="en-US"/>
    </w:rPr>
  </w:style>
  <w:style w:type="character" w:styleId="a9">
    <w:name w:val="Hyperlink"/>
    <w:basedOn w:val="a0"/>
    <w:uiPriority w:val="99"/>
    <w:unhideWhenUsed/>
    <w:rsid w:val="001558E3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558E3"/>
    <w:pPr>
      <w:spacing w:before="100" w:beforeAutospacing="1" w:after="100" w:afterAutospacing="1"/>
      <w:jc w:val="left"/>
    </w:pPr>
    <w:rPr>
      <w:rFonts w:ascii="宋体" w:eastAsia="宋体" w:hAnsi="宋体" w:cs="宋体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7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737</Words>
  <Characters>4203</Characters>
  <Application>Microsoft Office Word</Application>
  <DocSecurity>0</DocSecurity>
  <Lines>35</Lines>
  <Paragraphs>9</Paragraphs>
  <ScaleCrop>false</ScaleCrop>
  <Company>Microsoft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</cp:lastModifiedBy>
  <cp:revision>29</cp:revision>
  <cp:lastPrinted>2017-01-05T16:24:00Z</cp:lastPrinted>
  <dcterms:created xsi:type="dcterms:W3CDTF">2017-09-01T07:23:00Z</dcterms:created>
  <dcterms:modified xsi:type="dcterms:W3CDTF">2018-09-21T03:42:00Z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