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4780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教师口语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教师口语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607E0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Teachers</w:t>
            </w:r>
            <w:proofErr w:type="spellEnd"/>
            <w:r w:rsidR="00747807" w:rsidRPr="00747807">
              <w:rPr>
                <w:rFonts w:ascii="Simsun" w:eastAsia="宋体" w:hAnsi="Simsun" w:cs="宋体"/>
                <w:sz w:val="18"/>
                <w:szCs w:val="18"/>
                <w:lang w:eastAsia="zh-CN"/>
              </w:rPr>
              <w:t xml:space="preserve"> Spoken Language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6B1E0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915479">
              <w:rPr>
                <w:rFonts w:ascii="宋体" w:eastAsia="宋体" w:hAnsi="宋体"/>
                <w:sz w:val="21"/>
                <w:szCs w:val="21"/>
                <w:lang w:eastAsia="zh-CN"/>
              </w:rPr>
              <w:t>54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9154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9154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154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537FF7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="00537F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B05EFB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="00B05EF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B05EFB">
              <w:rPr>
                <w:rFonts w:ascii="宋体" w:eastAsia="宋体" w:hAnsi="宋体"/>
                <w:sz w:val="21"/>
                <w:szCs w:val="21"/>
                <w:lang w:eastAsia="zh-CN"/>
              </w:rPr>
              <w:t>308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9154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小学教育</w:t>
            </w:r>
            <w:r w:rsidR="00B05EF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（数学）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1班</w:t>
            </w:r>
            <w:r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刘蕾/副教授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B1E0F" w:rsidRPr="00A5016F">
              <w:rPr>
                <w:rFonts w:ascii="宋体" w:eastAsia="宋体" w:hAnsi="宋体"/>
                <w:sz w:val="21"/>
                <w:szCs w:val="21"/>
              </w:rPr>
              <w:t>475981148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  <w:proofErr w:type="gram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可分为集体答疑与个别答疑的形式，集体答疑的时间、地点与上课基本相同，个别答疑主要通过电子邮件、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478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747807" w:rsidRPr="007478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472B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1472B3"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《教师口语训练教程（第</w:t>
            </w:r>
            <w:r w:rsidR="00B05EFB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二</w:t>
            </w:r>
            <w:r w:rsidR="001472B3"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版）》，刘伯奎，中国人民大学出版社，2011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）《普通话水平测试实施纲要》，国家语言文字工作委员会普通话培训测试中心，商务印书馆，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2004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）《普通话训练教程》，曾志华等编著，中国传媒大学出版社，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2013</w:t>
            </w:r>
          </w:p>
          <w:p w:rsidR="001472B3" w:rsidRPr="002E27E1" w:rsidRDefault="001472B3" w:rsidP="001472B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）《教师口语教程》，程培元，高等教育出版社，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2004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1472B3" w:rsidRDefault="00A77D20" w:rsidP="009141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472B3"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本课程是培养师范类各专业学生教师职业技能的</w:t>
            </w:r>
            <w:r w:rsidR="006F48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</w:t>
            </w:r>
            <w:r w:rsidR="001472B3"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课程，是研究教师口语运用规律的一门应用语言学科。课程主要结合方言对普通话的声母、韵母、声调、语流音变进行发音</w:t>
            </w:r>
            <w:r w:rsidR="00132E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辨</w:t>
            </w:r>
            <w:r w:rsidR="001472B3"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正，在此基础上结合教育学和心理学原理讲授教育教学职业用语。通过学习，教育学生热爱祖国语言文字，增强语言规范意识，培养学生在教育、教学过程中的口语实践运用能力，以提高未来教师的口语表达水平，乃至提高全民族的语言素养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6B3D38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1、知识与技能目标：要求学生通过学习，能用标准或比较标准的普通话进行口语交际和教育、教学工作。具备一定的方言辨正能力，并能对中小学生的口语</w:t>
            </w:r>
            <w:r w:rsidR="006B3D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训练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进行指导。教学、教育口语科学、准确、简明、生动，具有启发性和感染力。</w:t>
            </w:r>
          </w:p>
          <w:p w:rsidR="006F488E" w:rsidRPr="006F488E" w:rsidRDefault="001472B3" w:rsidP="006F488E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2、过程与方法目标：</w:t>
            </w:r>
            <w:r w:rsidR="006F488E" w:rsidRPr="006F48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教学中侧重帮助学生观察语言现象，分析语言事实，并注意单向表述与双向交流的比较，以使学生更好地提高口语的表达能力。</w:t>
            </w:r>
          </w:p>
          <w:p w:rsidR="00735FDE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3、情感、态度与价值观发展目标：</w:t>
            </w:r>
            <w:r w:rsidR="006F488E" w:rsidRPr="006F48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提高学生学习和掌握口语交际技能的主动性、积极性，拓展知识面，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增强语言规范意识，并树立教育工作的职业责任感。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普通话及教师口语概述</w:t>
            </w:r>
          </w:p>
        </w:tc>
        <w:tc>
          <w:tcPr>
            <w:tcW w:w="623" w:type="dxa"/>
          </w:tcPr>
          <w:p w:rsidR="001472B3" w:rsidRPr="007D2B85" w:rsidRDefault="002D6C4D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spacing w:line="36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要点：课程及学习方法简介、普通话的推广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重点：教师口语的要求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091" w:type="dxa"/>
          </w:tcPr>
          <w:p w:rsidR="001472B3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从普通话水平测试6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篇文章中选一篇进行朗读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练习。</w:t>
            </w: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1729" w:type="dxa"/>
            <w:gridSpan w:val="2"/>
          </w:tcPr>
          <w:p w:rsidR="001472B3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朗读练习</w:t>
            </w:r>
          </w:p>
        </w:tc>
        <w:tc>
          <w:tcPr>
            <w:tcW w:w="623" w:type="dxa"/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="0089041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朗读文章</w: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，考查每一个学生的普通话水平。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</w:t>
            </w:r>
            <w:proofErr w:type="spellEnd"/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普通话相关理论</w:t>
            </w:r>
            <w:proofErr w:type="spellEnd"/>
          </w:p>
        </w:tc>
        <w:tc>
          <w:tcPr>
            <w:tcW w:w="623" w:type="dxa"/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要点：方言与普通话的区别、普通话水平测试简介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重点：发音器官和发音原理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声母辨正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>= 1 \* ROMAN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 w:rsidRPr="007D2B85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t>I</w:t>
            </w:r>
            <w:proofErr w:type="spellEnd"/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proofErr w:type="gram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</w:t>
            </w:r>
            <w:proofErr w:type="gramEnd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送气音与送气音辨正、f和h辨正</w:t>
            </w:r>
            <w:r w:rsidR="00A13F6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13F6B"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零声母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重点：n和l辨正</w:t>
            </w:r>
            <w:r w:rsidR="00A13F6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13F6B"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平舌音和翘舌音辨正、尖音和团音辨正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声母辨正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>= 2 \* ROMAN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 w:rsidRPr="007D2B85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t>II</w:t>
            </w:r>
            <w:proofErr w:type="spellEnd"/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声母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汇总练习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B3" w:rsidRPr="007D2B85" w:rsidRDefault="00A13F6B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韵母辨正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要点：单韵母辨正</w:t>
            </w:r>
            <w:r w:rsidR="00A13F6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13F6B"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复韵母辨正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A13F6B"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鼻韵母辨正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B3" w:rsidRPr="007D2B85" w:rsidRDefault="00A13F6B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声调辨正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要点：普通话四声的发音要领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重点：较常出现的声调问题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B3" w:rsidRPr="007D2B85" w:rsidRDefault="00A13F6B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语流音变</w:t>
            </w:r>
            <w:r w:rsidR="00D26029" w:rsidRPr="00D26029">
              <w:rPr>
                <w:rFonts w:asciiTheme="minorEastAsia" w:eastAsiaTheme="minorEastAsia" w:hAnsiTheme="minorEastAsia"/>
                <w:sz w:val="21"/>
                <w:szCs w:val="21"/>
              </w:rPr>
              <w:t>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A13F6B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要点：变调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A13F6B"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语气词“啊”的音变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Default="00A13F6B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语流音变</w:t>
            </w:r>
            <w:r w:rsidRPr="00D26029">
              <w:rPr>
                <w:rFonts w:asciiTheme="minorEastAsia" w:eastAsiaTheme="minorEastAsia" w:hAnsiTheme="minorEastAsia"/>
                <w:sz w:val="21"/>
                <w:szCs w:val="21"/>
              </w:rPr>
              <w:t>II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A13F6B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="00A13F6B"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轻声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重点：儿化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="00A13F6B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音节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A13F6B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要点：难点音节发音训练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难点：节律</w:t>
            </w:r>
            <w:proofErr w:type="spell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  <w:proofErr w:type="spellEnd"/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A13F6B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教学口语本质特点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A13F6B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要点：教师语言的课堂规范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重点：教学口语的基本要求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E015F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教学口语应用的不同形式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A13F6B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要点：阐述的技巧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重点：提问的艺术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提高教育口语水平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A13F6B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要点：教育口语的主控思想和主导理念</w:t>
            </w:r>
          </w:p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重点：情商培养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C239E" w:rsidRPr="002E27E1" w:rsidTr="009A2795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39E" w:rsidRDefault="00DC239E" w:rsidP="00DC239E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26029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朗诵技巧训练</w: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1 \* ROMAN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</w: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C239E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要点：朗读和朗诵的区别与联系、朗诵前的准备</w:t>
            </w:r>
          </w:p>
          <w:p w:rsidR="00DC239E" w:rsidRPr="00D26029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重点：朗诵发音训练、朗诵技巧训练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DC239E" w:rsidRPr="006404FB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26029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C239E" w:rsidRPr="002E27E1" w:rsidTr="005B1AC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39E" w:rsidRDefault="00DC239E" w:rsidP="00DC239E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26029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朗诵技巧训练</w: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ROMAN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</w: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26029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观赏朗诵视频，并以一首诗为例，辅导学生</w:t>
            </w: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进行朗诵。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DC239E" w:rsidRPr="006404FB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404F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26029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C239E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39E" w:rsidRPr="007D2B85" w:rsidRDefault="00DC239E" w:rsidP="00DC239E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</w:rPr>
              <w:t>命题演讲训练</w: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>= 1 \* ROMAN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t>I</w:t>
            </w:r>
            <w:proofErr w:type="spellEnd"/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C239E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要点：演讲稿的写作</w:t>
            </w:r>
          </w:p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重点：演讲稿的基调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39E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39E" w:rsidRDefault="00DC239E" w:rsidP="00DC239E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</w:rPr>
              <w:t>命题演讲训练</w: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>= 2 \* ROMAN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t>II</w:t>
            </w:r>
            <w:proofErr w:type="spellEnd"/>
            <w:r w:rsidRPr="00DC239E"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DC239E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要点：演讲的语调设计</w:t>
            </w:r>
          </w:p>
          <w:p w:rsidR="00DC239E" w:rsidRPr="007D2B85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难点：如何有效地登台演讲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DC23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C239E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39E" w:rsidRPr="007D2B85" w:rsidRDefault="00DC239E" w:rsidP="00DC239E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口试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任选中小学教学各科目中的一个知识点，或教育范围内的一个话题，进行2~3分钟讲述。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9E" w:rsidRPr="007D2B85" w:rsidRDefault="00DC239E" w:rsidP="00DC23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DC239E" w:rsidRPr="007D2B85" w:rsidRDefault="00DC239E" w:rsidP="00DC239E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7D2B8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7D2B8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DC239E" w:rsidRPr="007D2B85" w:rsidRDefault="00DC239E" w:rsidP="00DC239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DC239E" w:rsidRPr="007D2B85" w:rsidRDefault="00DC239E" w:rsidP="00DC239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DC239E" w:rsidRPr="007D2B85" w:rsidRDefault="00DC239E" w:rsidP="00DC239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DC239E" w:rsidRPr="007D2B85" w:rsidRDefault="00DC239E" w:rsidP="00DC239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C239E" w:rsidRPr="002E27E1" w:rsidRDefault="00DC239E" w:rsidP="00DC239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5016F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不得无故缺席，上课勤做笔记，积极回答问题，并养成良好学习习惯。迟到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次记旷课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次；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581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5016F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教师会根据所讲内容以及需要延伸的内容，提出具体要求，布置相关作业（口头练习，课堂检查）</w:t>
            </w:r>
          </w:p>
        </w:tc>
        <w:tc>
          <w:tcPr>
            <w:tcW w:w="1581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口试，要求学生任选中小学教学各科目中的一个知识点，或教育范围内的一个话题，进行</w:t>
            </w:r>
            <w:r w:rsidRPr="001472B3">
              <w:rPr>
                <w:rFonts w:ascii="宋体" w:eastAsia="宋体" w:hAnsi="宋体"/>
                <w:sz w:val="21"/>
                <w:szCs w:val="21"/>
                <w:lang w:eastAsia="zh-CN"/>
              </w:rPr>
              <w:t>2~3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分钟讲述，主要考查学生普通话水平及教师职业用语的运用能力。</w:t>
            </w:r>
          </w:p>
        </w:tc>
        <w:tc>
          <w:tcPr>
            <w:tcW w:w="1581" w:type="dxa"/>
            <w:gridSpan w:val="2"/>
            <w:vAlign w:val="center"/>
          </w:tcPr>
          <w:p w:rsidR="00DC239E" w:rsidRPr="002E27E1" w:rsidRDefault="00DC239E" w:rsidP="00DC239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DC239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C239E" w:rsidRPr="00735FDE" w:rsidRDefault="00DC239E" w:rsidP="00DC239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.0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bookmarkStart w:id="0" w:name="_GoBack"/>
            <w:bookmarkEnd w:id="0"/>
          </w:p>
        </w:tc>
      </w:tr>
      <w:tr w:rsidR="00DC239E" w:rsidRPr="002E27E1" w:rsidTr="00D917ED">
        <w:trPr>
          <w:trHeight w:val="2351"/>
          <w:jc w:val="center"/>
        </w:trPr>
        <w:tc>
          <w:tcPr>
            <w:tcW w:w="9401" w:type="dxa"/>
            <w:gridSpan w:val="10"/>
          </w:tcPr>
          <w:p w:rsidR="00DC239E" w:rsidRPr="002E27E1" w:rsidRDefault="00DC239E" w:rsidP="00DC239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C239E" w:rsidRDefault="00DC239E" w:rsidP="00DC239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C239E" w:rsidRPr="002E27E1" w:rsidRDefault="00DC239E" w:rsidP="00DC239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C239E" w:rsidRPr="002E27E1" w:rsidRDefault="00DC239E" w:rsidP="00DC239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C239E" w:rsidRPr="002E27E1" w:rsidRDefault="00DC239E" w:rsidP="00DC23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C239E" w:rsidRPr="002E27E1" w:rsidRDefault="00DC239E" w:rsidP="00DC239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C239E" w:rsidRPr="002E27E1" w:rsidRDefault="00DC239E" w:rsidP="00DC239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C239E" w:rsidRPr="002E27E1" w:rsidRDefault="00DC239E" w:rsidP="00DC239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DAD" w:rsidRDefault="00392DAD" w:rsidP="00896971">
      <w:pPr>
        <w:spacing w:after="0"/>
      </w:pPr>
      <w:r>
        <w:separator/>
      </w:r>
    </w:p>
  </w:endnote>
  <w:endnote w:type="continuationSeparator" w:id="0">
    <w:p w:rsidR="00392DAD" w:rsidRDefault="00392DA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DAD" w:rsidRDefault="00392DAD" w:rsidP="00896971">
      <w:pPr>
        <w:spacing w:after="0"/>
      </w:pPr>
      <w:r>
        <w:separator/>
      </w:r>
    </w:p>
  </w:footnote>
  <w:footnote w:type="continuationSeparator" w:id="0">
    <w:p w:rsidR="00392DAD" w:rsidRDefault="00392DA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1E30"/>
    <w:rsid w:val="000E0AE8"/>
    <w:rsid w:val="00132E56"/>
    <w:rsid w:val="0013433F"/>
    <w:rsid w:val="001472B3"/>
    <w:rsid w:val="00155E5A"/>
    <w:rsid w:val="00156DA8"/>
    <w:rsid w:val="001607E0"/>
    <w:rsid w:val="00171228"/>
    <w:rsid w:val="001B31E9"/>
    <w:rsid w:val="001D28E8"/>
    <w:rsid w:val="001F20BC"/>
    <w:rsid w:val="002111AE"/>
    <w:rsid w:val="00227119"/>
    <w:rsid w:val="00245BD6"/>
    <w:rsid w:val="002601AA"/>
    <w:rsid w:val="002D6C4D"/>
    <w:rsid w:val="002E27E1"/>
    <w:rsid w:val="002E6AE8"/>
    <w:rsid w:val="003044FA"/>
    <w:rsid w:val="00325360"/>
    <w:rsid w:val="0037561C"/>
    <w:rsid w:val="00392DAD"/>
    <w:rsid w:val="003A774C"/>
    <w:rsid w:val="003C4B9B"/>
    <w:rsid w:val="003C66D8"/>
    <w:rsid w:val="003D5F1B"/>
    <w:rsid w:val="003E66A6"/>
    <w:rsid w:val="00414FC8"/>
    <w:rsid w:val="00457E42"/>
    <w:rsid w:val="00465B94"/>
    <w:rsid w:val="004B3994"/>
    <w:rsid w:val="004E0481"/>
    <w:rsid w:val="004E7804"/>
    <w:rsid w:val="00537FF7"/>
    <w:rsid w:val="005639AB"/>
    <w:rsid w:val="005911D3"/>
    <w:rsid w:val="005F174F"/>
    <w:rsid w:val="0063410F"/>
    <w:rsid w:val="0065651C"/>
    <w:rsid w:val="006B1E0F"/>
    <w:rsid w:val="006B3D38"/>
    <w:rsid w:val="006B5DEA"/>
    <w:rsid w:val="006F488E"/>
    <w:rsid w:val="00735FDE"/>
    <w:rsid w:val="00747807"/>
    <w:rsid w:val="00762118"/>
    <w:rsid w:val="00770F0D"/>
    <w:rsid w:val="00776AF2"/>
    <w:rsid w:val="00785779"/>
    <w:rsid w:val="007A154B"/>
    <w:rsid w:val="007D2B85"/>
    <w:rsid w:val="008046A4"/>
    <w:rsid w:val="008147FF"/>
    <w:rsid w:val="00815F78"/>
    <w:rsid w:val="008512DF"/>
    <w:rsid w:val="00855020"/>
    <w:rsid w:val="00885EED"/>
    <w:rsid w:val="0089041D"/>
    <w:rsid w:val="00892ADC"/>
    <w:rsid w:val="00896971"/>
    <w:rsid w:val="008E1C44"/>
    <w:rsid w:val="008F6642"/>
    <w:rsid w:val="00903B7A"/>
    <w:rsid w:val="009141FE"/>
    <w:rsid w:val="00915479"/>
    <w:rsid w:val="00917C66"/>
    <w:rsid w:val="009349EE"/>
    <w:rsid w:val="009532C4"/>
    <w:rsid w:val="00953695"/>
    <w:rsid w:val="00995BAD"/>
    <w:rsid w:val="009A2B5C"/>
    <w:rsid w:val="009B3EAE"/>
    <w:rsid w:val="009C3354"/>
    <w:rsid w:val="009D3079"/>
    <w:rsid w:val="00A13F6B"/>
    <w:rsid w:val="00A5016F"/>
    <w:rsid w:val="00A77D20"/>
    <w:rsid w:val="00A84D68"/>
    <w:rsid w:val="00A85774"/>
    <w:rsid w:val="00AA199F"/>
    <w:rsid w:val="00AB00C2"/>
    <w:rsid w:val="00AE48DD"/>
    <w:rsid w:val="00B05EFB"/>
    <w:rsid w:val="00B75BED"/>
    <w:rsid w:val="00BB35F5"/>
    <w:rsid w:val="00BC158E"/>
    <w:rsid w:val="00C41D05"/>
    <w:rsid w:val="00C42195"/>
    <w:rsid w:val="00C705DD"/>
    <w:rsid w:val="00C76FA2"/>
    <w:rsid w:val="00C90EDB"/>
    <w:rsid w:val="00CA1AB8"/>
    <w:rsid w:val="00CC4A46"/>
    <w:rsid w:val="00CD2F8F"/>
    <w:rsid w:val="00D20F62"/>
    <w:rsid w:val="00D26029"/>
    <w:rsid w:val="00D3365B"/>
    <w:rsid w:val="00D45246"/>
    <w:rsid w:val="00D62B41"/>
    <w:rsid w:val="00D769DB"/>
    <w:rsid w:val="00DB2B3C"/>
    <w:rsid w:val="00DB2C35"/>
    <w:rsid w:val="00DB45CF"/>
    <w:rsid w:val="00DB5724"/>
    <w:rsid w:val="00DC239E"/>
    <w:rsid w:val="00DF5C03"/>
    <w:rsid w:val="00E015F5"/>
    <w:rsid w:val="00E0505F"/>
    <w:rsid w:val="00E413E8"/>
    <w:rsid w:val="00E53E23"/>
    <w:rsid w:val="00E6661D"/>
    <w:rsid w:val="00E77A6D"/>
    <w:rsid w:val="00ED23C2"/>
    <w:rsid w:val="00ED3FCA"/>
    <w:rsid w:val="00F17F77"/>
    <w:rsid w:val="00F31667"/>
    <w:rsid w:val="00F52387"/>
    <w:rsid w:val="00F617C2"/>
    <w:rsid w:val="00F96D96"/>
    <w:rsid w:val="00FB5AE5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9AC90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E51190-178D-4A4D-96B5-8C6A55CB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365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 lei</cp:lastModifiedBy>
  <cp:revision>19</cp:revision>
  <cp:lastPrinted>2017-01-05T16:24:00Z</cp:lastPrinted>
  <dcterms:created xsi:type="dcterms:W3CDTF">2017-09-10T08:26:00Z</dcterms:created>
  <dcterms:modified xsi:type="dcterms:W3CDTF">2018-08-30T13:28:00Z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